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E0" w:rsidRPr="00D2446B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44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Приложение №1 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подряда №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________2018 года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Утверждаю: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Правления, </w:t>
      </w:r>
    </w:p>
    <w:p w:rsidR="008327E0" w:rsidRPr="008327E0" w:rsidRDefault="008327E0" w:rsidP="00832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менеджер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                         ПАО «ГК «Космос»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 Технического директора                                                                                                                         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А. В. Салтыков                                                              ___________А.Ю. Швейн</w:t>
      </w:r>
    </w:p>
    <w:p w:rsidR="008327E0" w:rsidRPr="008327E0" w:rsidRDefault="008327E0" w:rsidP="008327E0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_________ 2018г.                                                                    «___»___________  2018г.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1AA1" w:rsidRDefault="00491AA1" w:rsidP="0083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7E0" w:rsidRPr="008327E0" w:rsidRDefault="008327E0" w:rsidP="0083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8327E0" w:rsidRPr="008327E0" w:rsidRDefault="008327E0" w:rsidP="0083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</w:t>
      </w:r>
      <w:r w:rsidR="001E5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ремонтных</w:t>
      </w:r>
      <w:r w:rsidR="00A71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пусконаладочных работ системы автоматической пожарной сигнализации (АПС), системы оповещения и управления эвакуацией людей при пожаре (СОУЭ)</w:t>
      </w:r>
      <w:proofErr w:type="gramStart"/>
      <w:r w:rsidR="00A71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5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="00A71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восстановление системы дымоудаления</w:t>
      </w:r>
      <w:r w:rsidR="00785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системы видеонаблюдения</w:t>
      </w:r>
      <w:r w:rsidR="00A71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15-м этаже (правая сторона) в </w:t>
      </w: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ГК «Космос» </w:t>
      </w:r>
    </w:p>
    <w:p w:rsidR="008327E0" w:rsidRPr="008327E0" w:rsidRDefault="008327E0" w:rsidP="00832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адресу: г. Москва, проспект Мира, д.150</w:t>
      </w:r>
    </w:p>
    <w:p w:rsidR="008327E0" w:rsidRP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объекта ремонта:</w:t>
      </w:r>
    </w:p>
    <w:p w:rsidR="008327E0" w:rsidRPr="008327E0" w:rsidRDefault="008327E0" w:rsidP="00F800AA">
      <w:pPr>
        <w:spacing w:after="0" w:line="240" w:lineRule="auto"/>
        <w:ind w:left="-180" w:firstLine="3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Ремонтируемый объект расположен в здании ПАО «ГК «Космос» по адресу: г. Москва, проспект Мира, д. 150. </w:t>
      </w:r>
      <w:r w:rsidR="001E5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оборудован системами АПС, СОУЭ и дымоудаления</w:t>
      </w:r>
    </w:p>
    <w:p w:rsidR="008327E0" w:rsidRPr="008327E0" w:rsidRDefault="008327E0" w:rsidP="00F800AA">
      <w:pPr>
        <w:numPr>
          <w:ilvl w:val="0"/>
          <w:numId w:val="8"/>
        </w:numPr>
        <w:spacing w:after="0" w:line="240" w:lineRule="auto"/>
        <w:ind w:left="180" w:hanging="3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ремонта:</w:t>
      </w:r>
      <w:r w:rsidRPr="00832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выполнение ремонтно-восстановительных </w:t>
      </w:r>
      <w:r w:rsidR="001E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пусконаладочных 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E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систем АПС, СОУЭ дымоудаления</w:t>
      </w:r>
      <w:r w:rsidR="001F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видеонаблюдения</w:t>
      </w:r>
      <w:r w:rsidR="001E5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пришедших в негодность в результате пожара на 15-м</w:t>
      </w:r>
      <w:r w:rsidR="001F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 гостиницы.</w:t>
      </w:r>
      <w:r w:rsidR="001E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требования: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должен иметь лицензию </w:t>
      </w:r>
      <w:r w:rsidR="00F8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МЧС РФ </w:t>
      </w:r>
      <w:r w:rsidR="001F6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 работ по монтажу</w:t>
      </w:r>
      <w:r w:rsidR="00F800A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техническому обслуживанию и ремонту средств обеспечения пожарной безопасности</w:t>
      </w:r>
      <w:r w:rsidR="001F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 и сооружений. </w:t>
      </w:r>
      <w:r w:rsidR="001F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 работ Подрядчик должен согласовать  график производства работ и </w:t>
      </w:r>
      <w:r w:rsidR="00F8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предъявить Заказчику 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 w:rsidR="00F800AA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 устанавливаемое оборудование.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должны быть выполнены  в  соответствии  с  локальным сметным  расчетом. </w:t>
      </w:r>
      <w:r w:rsidRPr="008327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Обеспечить выполнение работ инженерно-техническим персоналом и квалифицированным ремонтным персоналом в соответствии с характером выполняемой работы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Выполнять работы необходимо обученными специалистами, имеющими подтверждающие документы, в которых указан срок действия этих документов. 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работ Подрядчик обязан предъявить Заказчику акт о приемке  выполненных  работ, счет, счет-фактуру.</w:t>
      </w:r>
    </w:p>
    <w:p w:rsidR="008327E0" w:rsidRPr="008327E0" w:rsidRDefault="008327E0" w:rsidP="008327E0">
      <w:pPr>
        <w:numPr>
          <w:ilvl w:val="0"/>
          <w:numId w:val="8"/>
        </w:num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работ и материалов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7E0" w:rsidRPr="008327E0" w:rsidRDefault="008327E0" w:rsidP="00D62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выполняемых работ должно удовлетворять требованиям действующих строительных норм и правил (СНиП), государственным стандартам, ТУ, технической документации и другим  нормативным актам. </w:t>
      </w:r>
    </w:p>
    <w:p w:rsidR="008327E0" w:rsidRDefault="008327E0" w:rsidP="00D62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</w:t>
      </w:r>
      <w:r w:rsidR="00D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</w:t>
      </w:r>
      <w:r w:rsidR="00D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соответствующие сертификаты и другие документы, удостоверяющие их </w:t>
      </w:r>
      <w:r w:rsidR="00D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соответствие требованиям действующих норм</w:t>
      </w:r>
      <w:r w:rsidRPr="008327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50B" w:rsidRDefault="00D6250B" w:rsidP="00D62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Аппаратура должна сохранять работоспособность при следующих условиях эксплуатации: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>- рабочий диапазон температур от +5</w:t>
      </w:r>
      <w:proofErr w:type="gramStart"/>
      <w:r w:rsidRPr="003512F9">
        <w:rPr>
          <w:bCs/>
        </w:rPr>
        <w:t xml:space="preserve"> ºС</w:t>
      </w:r>
      <w:proofErr w:type="gramEnd"/>
      <w:r w:rsidRPr="003512F9">
        <w:rPr>
          <w:bCs/>
        </w:rPr>
        <w:t xml:space="preserve"> до +40 ºС;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>- повышенная относительная влажность воздуха 95 % при температуре + 25 ºС.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sz w:val="22"/>
          <w:szCs w:val="22"/>
        </w:rPr>
      </w:pPr>
      <w:r w:rsidRPr="003512F9">
        <w:rPr>
          <w:sz w:val="22"/>
          <w:szCs w:val="22"/>
        </w:rPr>
        <w:t xml:space="preserve">- монтаж систем АПС и СОУЭ должен быть выполнен кабелем огнестойким, не поддерживающим    горения </w:t>
      </w:r>
      <w:proofErr w:type="spellStart"/>
      <w:r w:rsidRPr="003512F9">
        <w:rPr>
          <w:sz w:val="22"/>
          <w:szCs w:val="22"/>
        </w:rPr>
        <w:t>КПСн</w:t>
      </w:r>
      <w:proofErr w:type="gramStart"/>
      <w:r w:rsidRPr="003512F9">
        <w:rPr>
          <w:sz w:val="22"/>
          <w:szCs w:val="22"/>
        </w:rPr>
        <w:t>г</w:t>
      </w:r>
      <w:proofErr w:type="spellEnd"/>
      <w:r w:rsidRPr="003512F9">
        <w:rPr>
          <w:sz w:val="22"/>
          <w:szCs w:val="22"/>
        </w:rPr>
        <w:t>(</w:t>
      </w:r>
      <w:proofErr w:type="gramEnd"/>
      <w:r w:rsidRPr="003512F9">
        <w:rPr>
          <w:sz w:val="22"/>
          <w:szCs w:val="22"/>
        </w:rPr>
        <w:t>А)-</w:t>
      </w:r>
      <w:r w:rsidRPr="003512F9">
        <w:rPr>
          <w:sz w:val="22"/>
          <w:szCs w:val="22"/>
          <w:lang w:val="en-US"/>
        </w:rPr>
        <w:t>FRLS</w:t>
      </w:r>
      <w:r w:rsidRPr="003512F9">
        <w:rPr>
          <w:sz w:val="22"/>
          <w:szCs w:val="22"/>
        </w:rPr>
        <w:t xml:space="preserve"> и </w:t>
      </w:r>
      <w:proofErr w:type="spellStart"/>
      <w:r w:rsidRPr="003512F9">
        <w:rPr>
          <w:sz w:val="22"/>
          <w:szCs w:val="22"/>
        </w:rPr>
        <w:t>КПСЭнг</w:t>
      </w:r>
      <w:proofErr w:type="spellEnd"/>
      <w:r w:rsidRPr="003512F9">
        <w:rPr>
          <w:sz w:val="22"/>
          <w:szCs w:val="22"/>
        </w:rPr>
        <w:t>(А)-</w:t>
      </w:r>
      <w:r w:rsidRPr="003512F9">
        <w:rPr>
          <w:sz w:val="22"/>
          <w:szCs w:val="22"/>
          <w:lang w:val="en-US"/>
        </w:rPr>
        <w:t>FRLS</w:t>
      </w:r>
      <w:r w:rsidRPr="003512F9">
        <w:rPr>
          <w:sz w:val="22"/>
          <w:szCs w:val="22"/>
        </w:rPr>
        <w:t>.</w:t>
      </w:r>
    </w:p>
    <w:p w:rsidR="003512F9" w:rsidRPr="003512F9" w:rsidRDefault="003512F9" w:rsidP="003512F9">
      <w:pPr>
        <w:pStyle w:val="a3"/>
        <w:numPr>
          <w:ilvl w:val="0"/>
          <w:numId w:val="8"/>
        </w:numPr>
        <w:tabs>
          <w:tab w:val="clear" w:pos="720"/>
          <w:tab w:val="num" w:pos="-142"/>
          <w:tab w:val="left" w:pos="180"/>
        </w:tabs>
        <w:ind w:left="-142" w:firstLine="0"/>
        <w:rPr>
          <w:b/>
          <w:bCs/>
        </w:rPr>
      </w:pPr>
      <w:r w:rsidRPr="003512F9">
        <w:rPr>
          <w:b/>
          <w:bCs/>
        </w:rPr>
        <w:t xml:space="preserve">Технические требования к </w:t>
      </w:r>
      <w:proofErr w:type="gramStart"/>
      <w:r w:rsidRPr="003512F9">
        <w:rPr>
          <w:b/>
          <w:bCs/>
        </w:rPr>
        <w:t>устанавливаемому</w:t>
      </w:r>
      <w:proofErr w:type="gramEnd"/>
      <w:r w:rsidRPr="003512F9">
        <w:rPr>
          <w:b/>
          <w:bCs/>
        </w:rPr>
        <w:t xml:space="preserve"> взамен вышедшему из строя оборудования:</w:t>
      </w:r>
    </w:p>
    <w:p w:rsidR="00FD5BE0" w:rsidRPr="003512F9" w:rsidRDefault="003512F9" w:rsidP="003512F9">
      <w:pPr>
        <w:pStyle w:val="a3"/>
        <w:tabs>
          <w:tab w:val="left" w:pos="180"/>
        </w:tabs>
        <w:ind w:left="-142"/>
        <w:rPr>
          <w:bCs/>
        </w:rPr>
      </w:pPr>
      <w:r>
        <w:rPr>
          <w:bCs/>
        </w:rPr>
        <w:lastRenderedPageBreak/>
        <w:t xml:space="preserve">  6</w:t>
      </w:r>
      <w:r w:rsidR="00FD5BE0" w:rsidRPr="003512F9">
        <w:rPr>
          <w:bCs/>
        </w:rPr>
        <w:t>.1. Система автоматической пожарной сигнализации (АПС)</w:t>
      </w:r>
    </w:p>
    <w:p w:rsidR="00FD5BE0" w:rsidRDefault="00FD5BE0" w:rsidP="00FD5BE0">
      <w:pPr>
        <w:pStyle w:val="a3"/>
        <w:tabs>
          <w:tab w:val="left" w:pos="180"/>
        </w:tabs>
        <w:ind w:left="360"/>
        <w:rPr>
          <w:b/>
          <w:bCs/>
        </w:rPr>
      </w:pP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>Состав оборудования АПС: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 xml:space="preserve">- извещатель пожарный дымовой оптико-электронный адресно-аналоговый ДИП-34А-03 (ИП212-34А) – 33 шт.; 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jc w:val="left"/>
        <w:rPr>
          <w:bCs/>
        </w:rPr>
      </w:pPr>
      <w:r w:rsidRPr="003512F9">
        <w:rPr>
          <w:bCs/>
        </w:rPr>
        <w:t xml:space="preserve">- извещатель пожарный ручной адресный ИПР 513-3АМ исп.02 – 1 шт.;                      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</w:p>
    <w:p w:rsidR="00FD5BE0" w:rsidRPr="003512F9" w:rsidRDefault="003512F9" w:rsidP="00FD5BE0">
      <w:pPr>
        <w:pStyle w:val="a3"/>
        <w:tabs>
          <w:tab w:val="left" w:pos="180"/>
        </w:tabs>
        <w:ind w:left="360"/>
        <w:rPr>
          <w:bCs/>
        </w:rPr>
      </w:pPr>
      <w:r>
        <w:rPr>
          <w:bCs/>
        </w:rPr>
        <w:t>3</w:t>
      </w:r>
      <w:r w:rsidR="00FD5BE0" w:rsidRPr="003512F9">
        <w:rPr>
          <w:bCs/>
        </w:rPr>
        <w:t xml:space="preserve">.1.1. Система автоматической пожарной сигнализации должна обеспечить обнаружение очага загорания (пожара) при повышении температуры и задымлении воздуха в защищаемых помещениях и оповещения персонала о месте загорания. 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>3.1.2. Система  автоматической пожарной сигнализации должна обеспечивать: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>- круглосуточный контроль помещений в здании объекта на базе</w:t>
      </w:r>
      <w:r w:rsidRPr="003512F9">
        <w:t xml:space="preserve"> </w:t>
      </w:r>
      <w:r w:rsidRPr="003512F9">
        <w:rPr>
          <w:bCs/>
        </w:rPr>
        <w:t xml:space="preserve">извещателей пожарных </w:t>
      </w:r>
      <w:proofErr w:type="spellStart"/>
      <w:r w:rsidRPr="003512F9">
        <w:rPr>
          <w:bCs/>
        </w:rPr>
        <w:t>дымовох</w:t>
      </w:r>
      <w:proofErr w:type="spellEnd"/>
      <w:r w:rsidRPr="003512F9">
        <w:rPr>
          <w:bCs/>
        </w:rPr>
        <w:t xml:space="preserve"> оптико-электронных адресно-аналоговых ДИП-34А-03 и</w:t>
      </w:r>
      <w:r w:rsidRPr="003512F9">
        <w:t xml:space="preserve"> </w:t>
      </w:r>
      <w:r w:rsidRPr="003512F9">
        <w:rPr>
          <w:bCs/>
        </w:rPr>
        <w:t>извещателей пожарных ручных адресных ИПР 513-3АМ исп.02, предназначенных для ручного включения сигнализации на объекте при визуальном обнаружении очага возгорания или задымлении помещения. Сигнал тревоги от всех датчиков должен одновременно поступать на приемный пульт С2000М, установленный в помещении ЦДП.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>Режим работы объекта – круглосуточно.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3512F9">
        <w:rPr>
          <w:bCs/>
        </w:rPr>
        <w:t>Работа аппаратуры и оборудования АПС не должна влиять на работу других систем объекта.</w:t>
      </w:r>
    </w:p>
    <w:p w:rsidR="00FD5BE0" w:rsidRPr="003512F9" w:rsidRDefault="00FD5BE0" w:rsidP="00FD5BE0">
      <w:pPr>
        <w:pStyle w:val="a3"/>
        <w:tabs>
          <w:tab w:val="left" w:pos="180"/>
        </w:tabs>
        <w:ind w:left="360"/>
        <w:rPr>
          <w:sz w:val="22"/>
          <w:szCs w:val="22"/>
        </w:rPr>
      </w:pPr>
    </w:p>
    <w:p w:rsidR="00FD5BE0" w:rsidRPr="007E0778" w:rsidRDefault="00193B89" w:rsidP="003512F9">
      <w:pPr>
        <w:pStyle w:val="a3"/>
        <w:tabs>
          <w:tab w:val="left" w:pos="180"/>
        </w:tabs>
      </w:pPr>
      <w:r>
        <w:t>3</w:t>
      </w:r>
      <w:r w:rsidR="00FD5BE0">
        <w:t>.2</w:t>
      </w:r>
      <w:r w:rsidR="00FD5BE0" w:rsidRPr="00552D40">
        <w:t>.</w:t>
      </w:r>
      <w:r w:rsidR="00FD5BE0" w:rsidRPr="00F57693">
        <w:t xml:space="preserve"> </w:t>
      </w:r>
      <w:r w:rsidR="00FD5BE0">
        <w:t>Система</w:t>
      </w:r>
      <w:r w:rsidR="00FD5BE0" w:rsidRPr="007E0778">
        <w:t xml:space="preserve"> оповещения и управления эвакуацией людей при пожаре (СОУЭ)</w:t>
      </w:r>
    </w:p>
    <w:p w:rsidR="00FD5BE0" w:rsidRDefault="00FD5BE0" w:rsidP="00FD5BE0">
      <w:pPr>
        <w:pStyle w:val="a3"/>
        <w:tabs>
          <w:tab w:val="left" w:pos="180"/>
        </w:tabs>
        <w:ind w:left="360"/>
      </w:pP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Состав оборудования системы оповещения: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-  громкоговоритель РА-610Т – 24 шт.;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- световое табло МОЛНИЯ-12 (ВЫХОД) – 2 шт.;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-</w:t>
      </w:r>
      <w:r w:rsidRPr="00193B89">
        <w:t xml:space="preserve"> </w:t>
      </w:r>
      <w:r w:rsidRPr="00193B89">
        <w:rPr>
          <w:bCs/>
        </w:rPr>
        <w:t xml:space="preserve">световое табло МОЛНИЯ-12 </w:t>
      </w:r>
      <w:r w:rsidRPr="00193B89">
        <w:rPr>
          <w:bCs/>
          <w:lang w:val="en-US"/>
        </w:rPr>
        <w:t>SMART</w:t>
      </w:r>
      <w:r w:rsidRPr="00193B89">
        <w:rPr>
          <w:bCs/>
        </w:rPr>
        <w:t xml:space="preserve"> – 1 шт.: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3.2.1 Система оповещения должна обеспечить своевременную передачу людям информации о возникновении пожара и способствовать реализации плана эвакуации людей с объекта с тем, чтобы сохранить их жизнь и здоровье.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3.2.2.Система оповещения должна отвечать следующим требованиям: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- система должна иметь возможность одновременной подачи необходимой информации в разные зоны оповещения;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-  система должна оставаться полностью работоспособной при пропадании основного питания.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3.3. Восстановление системы дымоудаления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Состав оборудования системы</w:t>
      </w:r>
      <w:r w:rsidRPr="00193B89">
        <w:t xml:space="preserve"> </w:t>
      </w:r>
      <w:r w:rsidRPr="00193B89">
        <w:rPr>
          <w:bCs/>
        </w:rPr>
        <w:t>дымоудаления:</w:t>
      </w:r>
    </w:p>
    <w:p w:rsidR="00FD5BE0" w:rsidRPr="00193B89" w:rsidRDefault="00FD5BE0" w:rsidP="00FD5BE0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- клапан СИГМАМЕНТ – 120 – 1 шт.;</w:t>
      </w:r>
    </w:p>
    <w:p w:rsidR="00FD5BE0" w:rsidRDefault="00FD5BE0" w:rsidP="00FD5BE0">
      <w:pPr>
        <w:pStyle w:val="a3"/>
        <w:tabs>
          <w:tab w:val="left" w:pos="180"/>
        </w:tabs>
        <w:ind w:left="360"/>
        <w:rPr>
          <w:sz w:val="22"/>
          <w:szCs w:val="22"/>
        </w:rPr>
      </w:pPr>
      <w:r w:rsidRPr="00193B89">
        <w:rPr>
          <w:sz w:val="22"/>
          <w:szCs w:val="22"/>
        </w:rPr>
        <w:t>- адресный расширитель АР-2 – 1 шт.;</w:t>
      </w:r>
    </w:p>
    <w:p w:rsidR="00D719CF" w:rsidRDefault="00D719CF" w:rsidP="00FD5BE0">
      <w:pPr>
        <w:pStyle w:val="a3"/>
        <w:tabs>
          <w:tab w:val="left" w:pos="180"/>
        </w:tabs>
        <w:ind w:left="360"/>
        <w:rPr>
          <w:bCs/>
        </w:rPr>
      </w:pPr>
      <w:r>
        <w:rPr>
          <w:szCs w:val="24"/>
        </w:rPr>
        <w:t xml:space="preserve">3.4. </w:t>
      </w:r>
      <w:r>
        <w:rPr>
          <w:sz w:val="22"/>
          <w:szCs w:val="22"/>
        </w:rPr>
        <w:t xml:space="preserve"> </w:t>
      </w:r>
      <w:r w:rsidRPr="00193B89">
        <w:rPr>
          <w:bCs/>
        </w:rPr>
        <w:t xml:space="preserve">Восстановление системы </w:t>
      </w:r>
      <w:r>
        <w:rPr>
          <w:bCs/>
        </w:rPr>
        <w:t>видеонаблюд</w:t>
      </w:r>
      <w:r w:rsidRPr="00193B89">
        <w:rPr>
          <w:bCs/>
        </w:rPr>
        <w:t>ения</w:t>
      </w:r>
    </w:p>
    <w:p w:rsidR="00491AA1" w:rsidRDefault="00491AA1" w:rsidP="00FD5BE0">
      <w:pPr>
        <w:pStyle w:val="a3"/>
        <w:tabs>
          <w:tab w:val="left" w:pos="180"/>
        </w:tabs>
        <w:ind w:left="360"/>
        <w:rPr>
          <w:bCs/>
        </w:rPr>
      </w:pPr>
    </w:p>
    <w:p w:rsidR="00491AA1" w:rsidRDefault="00491AA1" w:rsidP="00491AA1">
      <w:pPr>
        <w:pStyle w:val="a3"/>
        <w:tabs>
          <w:tab w:val="left" w:pos="180"/>
        </w:tabs>
        <w:ind w:left="360"/>
        <w:rPr>
          <w:bCs/>
        </w:rPr>
      </w:pPr>
      <w:r w:rsidRPr="00193B89">
        <w:rPr>
          <w:bCs/>
        </w:rPr>
        <w:t>Состав оборудования системы</w:t>
      </w:r>
      <w:r w:rsidRPr="00193B89">
        <w:t xml:space="preserve"> </w:t>
      </w:r>
      <w:r>
        <w:rPr>
          <w:bCs/>
        </w:rPr>
        <w:t>видеонаблюд</w:t>
      </w:r>
      <w:r w:rsidRPr="00193B89">
        <w:rPr>
          <w:bCs/>
        </w:rPr>
        <w:t>ения:</w:t>
      </w:r>
    </w:p>
    <w:p w:rsidR="00491AA1" w:rsidRPr="00491AA1" w:rsidRDefault="00491AA1" w:rsidP="00491AA1">
      <w:pPr>
        <w:pStyle w:val="a3"/>
        <w:tabs>
          <w:tab w:val="left" w:pos="180"/>
        </w:tabs>
        <w:ind w:left="360"/>
        <w:rPr>
          <w:bCs/>
          <w:szCs w:val="24"/>
        </w:rPr>
      </w:pPr>
      <w:r w:rsidRPr="00491AA1">
        <w:rPr>
          <w:szCs w:val="24"/>
        </w:rPr>
        <w:t>Аналоговая видеокамера миниатюрная корпусная</w:t>
      </w:r>
      <w:r>
        <w:rPr>
          <w:szCs w:val="24"/>
        </w:rPr>
        <w:t xml:space="preserve"> – 2 </w:t>
      </w:r>
      <w:proofErr w:type="spellStart"/>
      <w:proofErr w:type="gramStart"/>
      <w:r>
        <w:rPr>
          <w:szCs w:val="24"/>
        </w:rPr>
        <w:t>шт</w:t>
      </w:r>
      <w:proofErr w:type="spellEnd"/>
      <w:proofErr w:type="gramEnd"/>
    </w:p>
    <w:p w:rsidR="00491AA1" w:rsidRPr="00491AA1" w:rsidRDefault="00491AA1" w:rsidP="00491AA1">
      <w:pPr>
        <w:pStyle w:val="a3"/>
        <w:tabs>
          <w:tab w:val="left" w:pos="180"/>
        </w:tabs>
        <w:ind w:left="360"/>
        <w:rPr>
          <w:bCs/>
          <w:szCs w:val="24"/>
        </w:rPr>
      </w:pPr>
      <w:r w:rsidRPr="00491AA1">
        <w:rPr>
          <w:szCs w:val="24"/>
        </w:rPr>
        <w:t xml:space="preserve">Кабель коаксиальный типа </w:t>
      </w:r>
      <w:r w:rsidRPr="00491AA1">
        <w:rPr>
          <w:szCs w:val="24"/>
          <w:lang w:val="en-US"/>
        </w:rPr>
        <w:t>RG</w:t>
      </w:r>
      <w:r w:rsidRPr="00491AA1">
        <w:rPr>
          <w:szCs w:val="24"/>
        </w:rPr>
        <w:t>-59</w:t>
      </w:r>
      <w:r>
        <w:rPr>
          <w:szCs w:val="24"/>
        </w:rPr>
        <w:t xml:space="preserve"> – 45 м.</w:t>
      </w:r>
    </w:p>
    <w:p w:rsidR="00491AA1" w:rsidRPr="00491AA1" w:rsidRDefault="00491AA1" w:rsidP="00491AA1">
      <w:pPr>
        <w:pStyle w:val="a3"/>
        <w:tabs>
          <w:tab w:val="left" w:pos="180"/>
        </w:tabs>
        <w:ind w:left="360"/>
        <w:rPr>
          <w:bCs/>
          <w:szCs w:val="24"/>
        </w:rPr>
      </w:pPr>
      <w:r w:rsidRPr="00491AA1">
        <w:rPr>
          <w:szCs w:val="24"/>
        </w:rPr>
        <w:t>Кабель питания 2х1,0 типа ВВГ</w:t>
      </w:r>
      <w:r>
        <w:rPr>
          <w:szCs w:val="24"/>
        </w:rPr>
        <w:t>– 45 м.</w:t>
      </w:r>
    </w:p>
    <w:p w:rsidR="008327E0" w:rsidRDefault="008327E0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C3E" w:rsidRDefault="00A00C3E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C3E" w:rsidRPr="007858DD" w:rsidRDefault="00A00C3E" w:rsidP="008327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ECD" w:rsidRDefault="008327E0" w:rsidP="00491AA1">
      <w:pPr>
        <w:spacing w:after="0" w:line="240" w:lineRule="auto"/>
      </w:pPr>
      <w:r w:rsidRPr="008327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91A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Нелюбов Б.А.</w:t>
      </w:r>
    </w:p>
    <w:sectPr w:rsidR="00E20ECD" w:rsidSect="00B02FA5">
      <w:pgSz w:w="11906" w:h="16838"/>
      <w:pgMar w:top="851" w:right="96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04A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2B2E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CD7C6B"/>
    <w:multiLevelType w:val="hybridMultilevel"/>
    <w:tmpl w:val="9724D38C"/>
    <w:lvl w:ilvl="0" w:tplc="5F8256F0">
      <w:start w:val="4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FAD1D02"/>
    <w:multiLevelType w:val="hybridMultilevel"/>
    <w:tmpl w:val="891A3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A5D6F"/>
    <w:multiLevelType w:val="hybridMultilevel"/>
    <w:tmpl w:val="342AA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2096B"/>
    <w:multiLevelType w:val="singleLevel"/>
    <w:tmpl w:val="DF0EAF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7">
    <w:nsid w:val="30975727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81925C0"/>
    <w:multiLevelType w:val="singleLevel"/>
    <w:tmpl w:val="FF085D0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9">
    <w:nsid w:val="4DDE0BFB"/>
    <w:multiLevelType w:val="singleLevel"/>
    <w:tmpl w:val="9C8C435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10">
    <w:nsid w:val="641A06A5"/>
    <w:multiLevelType w:val="hybridMultilevel"/>
    <w:tmpl w:val="144C1F4C"/>
    <w:lvl w:ilvl="0" w:tplc="246ED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8872F9E"/>
    <w:multiLevelType w:val="hybridMultilevel"/>
    <w:tmpl w:val="627CBABE"/>
    <w:lvl w:ilvl="0" w:tplc="993C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E0"/>
    <w:rsid w:val="000F5A19"/>
    <w:rsid w:val="00193B89"/>
    <w:rsid w:val="001E5845"/>
    <w:rsid w:val="001F3670"/>
    <w:rsid w:val="001F654D"/>
    <w:rsid w:val="003512F9"/>
    <w:rsid w:val="00491AA1"/>
    <w:rsid w:val="007858DD"/>
    <w:rsid w:val="008327E0"/>
    <w:rsid w:val="00950121"/>
    <w:rsid w:val="00A00C3E"/>
    <w:rsid w:val="00A71274"/>
    <w:rsid w:val="00B02FA5"/>
    <w:rsid w:val="00B95FC8"/>
    <w:rsid w:val="00BF019E"/>
    <w:rsid w:val="00D2446B"/>
    <w:rsid w:val="00D6250B"/>
    <w:rsid w:val="00D719CF"/>
    <w:rsid w:val="00E20ECD"/>
    <w:rsid w:val="00F800AA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7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7E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8327E0"/>
  </w:style>
  <w:style w:type="paragraph" w:styleId="a3">
    <w:name w:val="Body Text"/>
    <w:basedOn w:val="a"/>
    <w:link w:val="a4"/>
    <w:rsid w:val="008327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327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327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327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8327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8327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83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rsid w:val="0083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8327E0"/>
    <w:rPr>
      <w:color w:val="0000FF"/>
      <w:u w:val="single"/>
    </w:rPr>
  </w:style>
  <w:style w:type="character" w:styleId="ab">
    <w:name w:val="FollowedHyperlink"/>
    <w:uiPriority w:val="99"/>
    <w:unhideWhenUsed/>
    <w:rsid w:val="008327E0"/>
    <w:rPr>
      <w:color w:val="800080"/>
      <w:u w:val="single"/>
    </w:rPr>
  </w:style>
  <w:style w:type="paragraph" w:customStyle="1" w:styleId="western">
    <w:name w:val="western"/>
    <w:basedOn w:val="a"/>
    <w:rsid w:val="008327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D5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7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7E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8327E0"/>
  </w:style>
  <w:style w:type="paragraph" w:styleId="a3">
    <w:name w:val="Body Text"/>
    <w:basedOn w:val="a"/>
    <w:link w:val="a4"/>
    <w:rsid w:val="008327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327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327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327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8327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8327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83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rsid w:val="0083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8327E0"/>
    <w:rPr>
      <w:color w:val="0000FF"/>
      <w:u w:val="single"/>
    </w:rPr>
  </w:style>
  <w:style w:type="character" w:styleId="ab">
    <w:name w:val="FollowedHyperlink"/>
    <w:uiPriority w:val="99"/>
    <w:unhideWhenUsed/>
    <w:rsid w:val="008327E0"/>
    <w:rPr>
      <w:color w:val="800080"/>
      <w:u w:val="single"/>
    </w:rPr>
  </w:style>
  <w:style w:type="paragraph" w:customStyle="1" w:styleId="western">
    <w:name w:val="western"/>
    <w:basedOn w:val="a"/>
    <w:rsid w:val="008327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D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8E8A-9C1F-409E-B2C0-B9733367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Opera26-05</cp:lastModifiedBy>
  <cp:revision>14</cp:revision>
  <cp:lastPrinted>2018-03-21T11:29:00Z</cp:lastPrinted>
  <dcterms:created xsi:type="dcterms:W3CDTF">2018-03-15T06:22:00Z</dcterms:created>
  <dcterms:modified xsi:type="dcterms:W3CDTF">2018-03-21T11:32:00Z</dcterms:modified>
</cp:coreProperties>
</file>