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2A" w:rsidRDefault="004D702A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D50D3B" w:rsidRDefault="00D50D3B" w:rsidP="00AF2147">
      <w:pPr>
        <w:spacing w:after="0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УТВЕРЖДАЮ</w:t>
      </w:r>
    </w:p>
    <w:p w:rsidR="00A65275" w:rsidRDefault="00F97CAF" w:rsidP="00AF2147">
      <w:pPr>
        <w:spacing w:after="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Технический Директор                                                                     </w:t>
      </w:r>
    </w:p>
    <w:p w:rsidR="00F97CAF" w:rsidRDefault="00F97CAF" w:rsidP="00AF2147">
      <w:pPr>
        <w:spacing w:after="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ПАО «ГК «Космос»                                                                           </w:t>
      </w:r>
    </w:p>
    <w:p w:rsidR="00F97CAF" w:rsidRDefault="00F97CAF" w:rsidP="00AF2147">
      <w:pPr>
        <w:spacing w:after="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97CAF" w:rsidRPr="00F97CAF" w:rsidRDefault="00F97CAF" w:rsidP="00AF2147">
      <w:pPr>
        <w:spacing w:after="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_______________ Д.А. Мочалов                                              </w:t>
      </w:r>
    </w:p>
    <w:p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4D702A" w:rsidRPr="004D702A" w:rsidRDefault="004D702A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4D702A" w:rsidRPr="004D702A" w:rsidRDefault="004D702A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4D702A" w:rsidRPr="004D702A" w:rsidRDefault="004D702A" w:rsidP="004D702A">
      <w:pPr>
        <w:spacing w:after="1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4D702A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ТЕХНИЧЕСКОЕ ЗАДАНИЕ</w:t>
      </w:r>
    </w:p>
    <w:p w:rsidR="00AF2147" w:rsidRDefault="00AF2147" w:rsidP="00AF2147">
      <w:pPr>
        <w:spacing w:after="60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AF2147">
        <w:rPr>
          <w:rFonts w:ascii="Times New Roman" w:eastAsia="Times New Roman" w:hAnsi="Times New Roman" w:cs="Times New Roman"/>
          <w:kern w:val="24"/>
          <w:sz w:val="24"/>
          <w:szCs w:val="24"/>
        </w:rPr>
        <w:t>на выполнение проектно-изыскательских работ по оснащению канализационных водовыпусков узлами учета сточных вод.</w:t>
      </w:r>
    </w:p>
    <w:p w:rsidR="004D702A" w:rsidRPr="00160738" w:rsidRDefault="00160738" w:rsidP="00AF2147">
      <w:pPr>
        <w:spacing w:after="60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t>ПАО «ГК «Космос», расположенного по адресу: г. Москва, Проспект Мира, д.150»</w:t>
      </w:r>
    </w:p>
    <w:p w:rsidR="004D702A" w:rsidRPr="004D702A" w:rsidRDefault="004D702A" w:rsidP="004D702A">
      <w:pPr>
        <w:spacing w:before="120" w:after="1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588"/>
        <w:gridCol w:w="6670"/>
      </w:tblGrid>
      <w:tr w:rsidR="004D702A" w:rsidRPr="004D702A" w:rsidTr="00AE5AE1">
        <w:trPr>
          <w:trHeight w:val="794"/>
        </w:trPr>
        <w:tc>
          <w:tcPr>
            <w:tcW w:w="653" w:type="dxa"/>
            <w:vAlign w:val="center"/>
          </w:tcPr>
          <w:p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2588" w:type="dxa"/>
            <w:vAlign w:val="center"/>
          </w:tcPr>
          <w:p w:rsidR="004D702A" w:rsidRPr="00EC7BB3" w:rsidRDefault="004D702A" w:rsidP="004D702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Основные требования</w:t>
            </w:r>
          </w:p>
        </w:tc>
        <w:tc>
          <w:tcPr>
            <w:tcW w:w="6670" w:type="dxa"/>
            <w:vAlign w:val="center"/>
          </w:tcPr>
          <w:p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Содержание требования</w:t>
            </w:r>
          </w:p>
        </w:tc>
      </w:tr>
      <w:tr w:rsidR="004D702A" w:rsidRPr="004D702A" w:rsidTr="00AE5AE1">
        <w:trPr>
          <w:trHeight w:val="624"/>
        </w:trPr>
        <w:tc>
          <w:tcPr>
            <w:tcW w:w="653" w:type="dxa"/>
          </w:tcPr>
          <w:p w:rsidR="004D702A" w:rsidRPr="004D702A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:rsidR="004D702A" w:rsidRPr="004D702A" w:rsidRDefault="004D702A" w:rsidP="004D702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Основание выполнения ПИР</w:t>
            </w:r>
          </w:p>
        </w:tc>
        <w:tc>
          <w:tcPr>
            <w:tcW w:w="6670" w:type="dxa"/>
          </w:tcPr>
          <w:p w:rsidR="004D702A" w:rsidRPr="004D702A" w:rsidRDefault="00AF2147" w:rsidP="00323C92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Письмо с ТУ АО «Мосводоканал» об организации учета сточных вод от </w:t>
            </w:r>
            <w:r w:rsidR="00E56B90">
              <w:rPr>
                <w:rFonts w:ascii="Times New Roman" w:hAnsi="Times New Roman"/>
                <w:kern w:val="24"/>
                <w:sz w:val="24"/>
                <w:szCs w:val="24"/>
              </w:rPr>
              <w:t>20.06.2019.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№02.09и-13098/19</w:t>
            </w:r>
          </w:p>
        </w:tc>
      </w:tr>
      <w:tr w:rsidR="004D702A" w:rsidRPr="004D702A" w:rsidTr="00AE5AE1">
        <w:trPr>
          <w:trHeight w:val="624"/>
        </w:trPr>
        <w:tc>
          <w:tcPr>
            <w:tcW w:w="653" w:type="dxa"/>
          </w:tcPr>
          <w:p w:rsidR="004D702A" w:rsidRPr="004D702A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:rsidR="004D702A" w:rsidRPr="004D702A" w:rsidRDefault="004D702A" w:rsidP="004D702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42F5E">
              <w:rPr>
                <w:rFonts w:ascii="Times New Roman" w:hAnsi="Times New Roman"/>
                <w:kern w:val="24"/>
                <w:sz w:val="24"/>
                <w:szCs w:val="24"/>
              </w:rPr>
              <w:t>Цель выполнения ПИР</w:t>
            </w:r>
          </w:p>
        </w:tc>
        <w:tc>
          <w:tcPr>
            <w:tcW w:w="6670" w:type="dxa"/>
          </w:tcPr>
          <w:p w:rsidR="004D702A" w:rsidRPr="004D702A" w:rsidRDefault="00AF2147" w:rsidP="00B46A09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Приведение инженерных систем водоотведения</w:t>
            </w:r>
            <w:r w:rsidR="00287130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ПАО «ГК «Космос» 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в соответствие с ФЗ РФ №416-ФЗ</w:t>
            </w:r>
            <w:r w:rsidR="0088244B">
              <w:rPr>
                <w:rFonts w:ascii="Times New Roman" w:hAnsi="Times New Roman"/>
                <w:kern w:val="24"/>
                <w:sz w:val="24"/>
                <w:szCs w:val="24"/>
              </w:rPr>
              <w:t xml:space="preserve"> «о водоснабжении и водоотведении» от 29.06.2011 (статья 20.п.5), постановление Правительства РФ №44 от 29.07.2013 г. п.35.</w:t>
            </w:r>
            <w:r w:rsidR="00287130">
              <w:rPr>
                <w:rFonts w:ascii="Times New Roman" w:hAnsi="Times New Roman"/>
                <w:kern w:val="24"/>
                <w:sz w:val="24"/>
                <w:szCs w:val="24"/>
              </w:rPr>
              <w:t>; №776 от 04.09.2013 п.4</w:t>
            </w:r>
          </w:p>
        </w:tc>
      </w:tr>
      <w:tr w:rsidR="004D702A" w:rsidRPr="004D702A" w:rsidTr="00AE5AE1">
        <w:trPr>
          <w:trHeight w:val="624"/>
        </w:trPr>
        <w:tc>
          <w:tcPr>
            <w:tcW w:w="653" w:type="dxa"/>
          </w:tcPr>
          <w:p w:rsidR="004D702A" w:rsidRPr="004D702A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2588" w:type="dxa"/>
          </w:tcPr>
          <w:p w:rsidR="004D702A" w:rsidRPr="004D702A" w:rsidRDefault="004D702A" w:rsidP="004D702A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Заказчик</w:t>
            </w:r>
          </w:p>
        </w:tc>
        <w:tc>
          <w:tcPr>
            <w:tcW w:w="6670" w:type="dxa"/>
          </w:tcPr>
          <w:p w:rsidR="004D702A" w:rsidRPr="004D702A" w:rsidRDefault="00160738" w:rsidP="004D702A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ПАО «ГК «Космос»</w:t>
            </w:r>
          </w:p>
        </w:tc>
      </w:tr>
      <w:tr w:rsidR="00432453" w:rsidRPr="004D702A" w:rsidTr="00AE5AE1">
        <w:trPr>
          <w:trHeight w:val="624"/>
        </w:trPr>
        <w:tc>
          <w:tcPr>
            <w:tcW w:w="653" w:type="dxa"/>
          </w:tcPr>
          <w:p w:rsidR="00432453" w:rsidRPr="004D702A" w:rsidRDefault="00E00696" w:rsidP="004D702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2588" w:type="dxa"/>
          </w:tcPr>
          <w:p w:rsidR="00432453" w:rsidRPr="004D702A" w:rsidRDefault="00E00696" w:rsidP="004D702A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Подрядчик </w:t>
            </w:r>
          </w:p>
        </w:tc>
        <w:tc>
          <w:tcPr>
            <w:tcW w:w="6670" w:type="dxa"/>
          </w:tcPr>
          <w:p w:rsidR="00432453" w:rsidRDefault="00107550" w:rsidP="004D702A">
            <w:p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Определяется по итогам закупочных процедур</w:t>
            </w:r>
          </w:p>
        </w:tc>
      </w:tr>
      <w:tr w:rsidR="004D702A" w:rsidRPr="004D702A" w:rsidTr="00AE5AE1">
        <w:tc>
          <w:tcPr>
            <w:tcW w:w="653" w:type="dxa"/>
          </w:tcPr>
          <w:p w:rsidR="004D702A" w:rsidRPr="004D702A" w:rsidRDefault="00E00696" w:rsidP="004D702A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5.</w:t>
            </w:r>
          </w:p>
        </w:tc>
        <w:tc>
          <w:tcPr>
            <w:tcW w:w="2588" w:type="dxa"/>
          </w:tcPr>
          <w:p w:rsidR="004D702A" w:rsidRPr="004D702A" w:rsidRDefault="00790CCC" w:rsidP="004D702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Вид строительства</w:t>
            </w:r>
          </w:p>
        </w:tc>
        <w:tc>
          <w:tcPr>
            <w:tcW w:w="6670" w:type="dxa"/>
          </w:tcPr>
          <w:p w:rsidR="004D702A" w:rsidRPr="004D702A" w:rsidRDefault="001D298B" w:rsidP="00160738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4D702A" w:rsidRPr="004D702A" w:rsidTr="00AE5AE1">
        <w:trPr>
          <w:trHeight w:val="567"/>
        </w:trPr>
        <w:tc>
          <w:tcPr>
            <w:tcW w:w="653" w:type="dxa"/>
          </w:tcPr>
          <w:p w:rsidR="004D702A" w:rsidRPr="004D702A" w:rsidRDefault="00E00696" w:rsidP="004D702A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6.</w:t>
            </w:r>
          </w:p>
        </w:tc>
        <w:tc>
          <w:tcPr>
            <w:tcW w:w="2588" w:type="dxa"/>
          </w:tcPr>
          <w:p w:rsidR="004D702A" w:rsidRPr="004D702A" w:rsidRDefault="004D702A" w:rsidP="004D702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670" w:type="dxa"/>
          </w:tcPr>
          <w:p w:rsidR="004D702A" w:rsidRPr="004D702A" w:rsidRDefault="00790CCC" w:rsidP="00790CCC">
            <w:pPr>
              <w:pStyle w:val="a9"/>
              <w:rPr>
                <w:lang w:eastAsia="ru-RU"/>
              </w:rPr>
            </w:pPr>
            <w:r w:rsidRPr="00790CCC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Стадия «Рабочая документация»</w:t>
            </w:r>
          </w:p>
        </w:tc>
      </w:tr>
      <w:tr w:rsidR="00790CCC" w:rsidRPr="004D702A" w:rsidTr="00AE5AE1">
        <w:trPr>
          <w:trHeight w:val="567"/>
        </w:trPr>
        <w:tc>
          <w:tcPr>
            <w:tcW w:w="653" w:type="dxa"/>
          </w:tcPr>
          <w:p w:rsidR="00790CCC" w:rsidRDefault="00E00696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D6EB6">
              <w:rPr>
                <w:rFonts w:ascii="Times New Roman" w:hAnsi="Times New Roman"/>
                <w:kern w:val="24"/>
                <w:sz w:val="24"/>
                <w:szCs w:val="24"/>
              </w:rPr>
              <w:t>Границы проектирования</w:t>
            </w:r>
          </w:p>
        </w:tc>
        <w:tc>
          <w:tcPr>
            <w:tcW w:w="6670" w:type="dxa"/>
          </w:tcPr>
          <w:p w:rsidR="00790CCC" w:rsidRPr="00D76819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Установка приборов учета сточных вод на границе эксплуатационной ответственности , балансовой принадлежности канализационных сетей </w:t>
            </w:r>
            <w:r w:rsidR="006849D1">
              <w:rPr>
                <w:rFonts w:ascii="Times New Roman" w:hAnsi="Times New Roman"/>
                <w:kern w:val="24"/>
                <w:sz w:val="24"/>
                <w:szCs w:val="24"/>
              </w:rPr>
              <w:t>ПАО «ГК «Космос» .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790CCC" w:rsidRPr="004D702A" w:rsidTr="00AE5AE1">
        <w:trPr>
          <w:trHeight w:val="567"/>
        </w:trPr>
        <w:tc>
          <w:tcPr>
            <w:tcW w:w="653" w:type="dxa"/>
          </w:tcPr>
          <w:p w:rsidR="00790CCC" w:rsidRDefault="00E00696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8.</w:t>
            </w:r>
          </w:p>
        </w:tc>
        <w:tc>
          <w:tcPr>
            <w:tcW w:w="2588" w:type="dxa"/>
          </w:tcPr>
          <w:p w:rsidR="00790CCC" w:rsidRPr="002D6EB6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32453">
              <w:rPr>
                <w:rFonts w:ascii="Times New Roman" w:hAnsi="Times New Roman"/>
                <w:kern w:val="24"/>
                <w:sz w:val="24"/>
                <w:szCs w:val="24"/>
              </w:rPr>
              <w:t>Наименование и область применения.</w:t>
            </w:r>
          </w:p>
        </w:tc>
        <w:tc>
          <w:tcPr>
            <w:tcW w:w="6670" w:type="dxa"/>
          </w:tcPr>
          <w:p w:rsidR="006849D1" w:rsidRDefault="00790CCC" w:rsidP="00790CCC">
            <w:pPr>
              <w:ind w:firstLine="54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43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Узел учета бытовых стоков предназначен для определения фактического количества воды, сбрасываемой,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АО «Мосводоканал».</w:t>
            </w:r>
            <w:r w:rsidRPr="0043245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790CCC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53">
              <w:rPr>
                <w:rFonts w:ascii="Times New Roman" w:hAnsi="Times New Roman"/>
                <w:kern w:val="24"/>
                <w:sz w:val="24"/>
                <w:szCs w:val="24"/>
              </w:rPr>
              <w:t>Средства измерения, входящие в состав узла, должны быть зарегистрированы в государственном реестре средств измерения.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E00696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9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Объект строительства (с описанием сущ. положения)</w:t>
            </w:r>
          </w:p>
        </w:tc>
        <w:tc>
          <w:tcPr>
            <w:tcW w:w="6670" w:type="dxa"/>
          </w:tcPr>
          <w:p w:rsidR="00790CCC" w:rsidRPr="00D76819" w:rsidRDefault="00790CCC" w:rsidP="00790C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ГК «Космос» конструктивно состоит </w:t>
            </w:r>
            <w:r w:rsidR="006849D1"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из гостиничного комплекса,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имеющего 26 этажей, 2 технических этажей, концертного зала, и въездного пандуса с кольцевой площадкой и лест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ничного схода к площади.  </w:t>
            </w:r>
            <w:r w:rsidR="00684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Гостиничный </w:t>
            </w:r>
            <w:r w:rsidR="006849D1"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предназначен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размещения более 3000 человек </w:t>
            </w:r>
            <w:r w:rsidR="00684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6849D1"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Pr="00D768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деловых мероприятий численностью более 2000 человек с обеспечением питания в пределах единого здания.</w:t>
            </w:r>
          </w:p>
          <w:p w:rsidR="00790CCC" w:rsidRPr="00151E49" w:rsidRDefault="00790CCC" w:rsidP="00790CC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Конструктивная схема: многоэтажное, имеюще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несущий железобетонный каркас,  состоящий 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2-х частей высотной – 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башенной (26 этажей) и цокольной – стилобатной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(стилобатной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 балками большого сечения. Температурно-осадочные деформационные швы: радиально расположенные по осям  11, 21, 31, 41, 54 (совмещенная ось Концертного зала).</w:t>
            </w:r>
          </w:p>
          <w:p w:rsidR="00790CCC" w:rsidRPr="00D76819" w:rsidRDefault="00790CCC" w:rsidP="00790CC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В гостиничном комплексе «Космос» также имеется универсальный концертный зал, который  имеет веерообразную форму в осях 54-63/</w:t>
            </w:r>
            <w:r w:rsidRPr="00D76819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76819">
              <w:rPr>
                <w:rFonts w:ascii="Times New Roman" w:hAnsi="Times New Roman"/>
                <w:sz w:val="24"/>
                <w:szCs w:val="24"/>
                <w:lang w:eastAsia="ru-RU"/>
              </w:rPr>
              <w:t>V</w:t>
            </w: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также выполнен из монолитного железобетона.</w:t>
            </w:r>
            <w:r w:rsidRPr="00D768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7130">
              <w:rPr>
                <w:rFonts w:ascii="Times New Roman" w:hAnsi="Times New Roman"/>
                <w:sz w:val="24"/>
                <w:szCs w:val="24"/>
                <w:lang w:eastAsia="ru-RU"/>
              </w:rPr>
              <w:t>Суммарно помещения здания общей площадью 6 676 кв.м.</w:t>
            </w:r>
          </w:p>
          <w:p w:rsidR="00790CCC" w:rsidRPr="00D76819" w:rsidRDefault="00790CCC" w:rsidP="00790CC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ввода в эксплуатацию: </w:t>
            </w:r>
            <w:r w:rsidRPr="00D76819">
              <w:rPr>
                <w:rFonts w:ascii="Times New Roman" w:hAnsi="Times New Roman"/>
                <w:sz w:val="24"/>
                <w:szCs w:val="24"/>
                <w:lang w:eastAsia="ru-RU"/>
              </w:rPr>
              <w:t>1979 г.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252DD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10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3517E1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3517E1">
              <w:rPr>
                <w:rFonts w:ascii="Times New Roman" w:hAnsi="Times New Roman"/>
                <w:kern w:val="24"/>
                <w:sz w:val="24"/>
                <w:szCs w:val="24"/>
              </w:rPr>
              <w:t>Технико-экономические показатели объекта:</w:t>
            </w:r>
            <w:r w:rsidR="00BB294B">
              <w:rPr>
                <w:rFonts w:ascii="Times New Roman" w:hAnsi="Times New Roman"/>
                <w:kern w:val="24"/>
                <w:sz w:val="24"/>
                <w:szCs w:val="24"/>
              </w:rPr>
              <w:t xml:space="preserve">     </w:t>
            </w:r>
            <w:r w:rsidR="00BB294B" w:rsidRPr="00BB294B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BB294B" w:rsidRPr="00BB294B">
              <w:rPr>
                <w:rFonts w:ascii="Times New Roman" w:hAnsi="Times New Roman"/>
                <w:kern w:val="24"/>
                <w:sz w:val="24"/>
                <w:szCs w:val="24"/>
              </w:rPr>
              <w:t>-Самотечная хозяйственно-бытовая канализация, внутриплощадочные сети гостиницы «Космос», ПАО «ГК «Космос»</w:t>
            </w:r>
            <w:r w:rsidR="00735211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6670" w:type="dxa"/>
          </w:tcPr>
          <w:p w:rsidR="007252DD" w:rsidRPr="007252DD" w:rsidRDefault="003517E1" w:rsidP="007252DD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7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52DD" w:rsidRPr="00725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-Водопотребление:    По лимиту 1300 м3/ сутки (О лимите на водопотребление по Договору № 202384).     </w:t>
            </w:r>
          </w:p>
          <w:p w:rsidR="00BB294B" w:rsidRDefault="003517E1" w:rsidP="007252DD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7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-Водоотведение:</w:t>
            </w:r>
            <w:r w:rsidR="007252DD" w:rsidRPr="007252D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7252DD" w:rsidRPr="007252DD">
              <w:rPr>
                <w:rFonts w:ascii="Times New Roman" w:hAnsi="Times New Roman"/>
                <w:sz w:val="24"/>
                <w:szCs w:val="24"/>
                <w:lang w:eastAsia="ru-RU"/>
              </w:rPr>
              <w:t>Среднесуточный объём отводимых сточных вод</w:t>
            </w:r>
            <w:r w:rsidR="003D75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52DD" w:rsidRPr="007252DD">
              <w:rPr>
                <w:rFonts w:ascii="Times New Roman" w:hAnsi="Times New Roman"/>
                <w:sz w:val="24"/>
                <w:szCs w:val="24"/>
                <w:lang w:eastAsia="ru-RU"/>
              </w:rPr>
              <w:t>-781 м3/сутки.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17E1" w:rsidRDefault="00BB294B" w:rsidP="003517E1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Дождевые, талые, поливомоечные, дренажные и производственные воды</w:t>
            </w:r>
            <w:r w:rsidR="00D04F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4FBD" w:rsidRPr="00D04F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водовыпуска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04F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38,82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17E1" w:rsidRPr="003517E1">
              <w:rPr>
                <w:rFonts w:ascii="Times New Roman" w:hAnsi="Times New Roman"/>
                <w:sz w:val="24"/>
                <w:szCs w:val="24"/>
                <w:lang w:eastAsia="ru-RU"/>
              </w:rPr>
              <w:t>м3/сутки;</w:t>
            </w:r>
          </w:p>
          <w:p w:rsidR="00790CCC" w:rsidRPr="00D76819" w:rsidRDefault="003517E1" w:rsidP="007252DD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7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-Отвод хозяйственно-бытовых стоков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</w:t>
            </w:r>
            <w:r w:rsidRPr="003517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существующий самотечный канализационный коллектор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</w:t>
            </w:r>
          </w:p>
        </w:tc>
        <w:tc>
          <w:tcPr>
            <w:tcW w:w="2588" w:type="dxa"/>
          </w:tcPr>
          <w:p w:rsidR="00790CCC" w:rsidRPr="00432453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32453">
              <w:rPr>
                <w:rFonts w:ascii="Times New Roman" w:hAnsi="Times New Roman"/>
                <w:kern w:val="24"/>
                <w:sz w:val="24"/>
                <w:szCs w:val="24"/>
              </w:rPr>
              <w:t>Технические требования.</w:t>
            </w:r>
          </w:p>
        </w:tc>
        <w:tc>
          <w:tcPr>
            <w:tcW w:w="6670" w:type="dxa"/>
          </w:tcPr>
          <w:p w:rsidR="0030716F" w:rsidRPr="0030716F" w:rsidRDefault="0030716F" w:rsidP="0030716F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>В проектном решении необходимо предусмотреть следующие условия:</w:t>
            </w:r>
          </w:p>
          <w:p w:rsidR="0030716F" w:rsidRPr="0030716F" w:rsidRDefault="0030716F" w:rsidP="0030716F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вторичный блок расходомера разместить в освещенном помещении с температурой воздуха в зимнее время не ниже +5 град.С;</w:t>
            </w:r>
          </w:p>
          <w:p w:rsidR="0030716F" w:rsidRPr="0030716F" w:rsidRDefault="0030716F" w:rsidP="0030716F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для контроля работоспособности приборов учета сточных вод в обязательном порядке, кроме значений расхода в режиме накопления (м*), на жидкокристаллическом дисплее должны отображаться следующие параметры: время наработки прибора (ч), время отключения электропитания (ч), архив расхода - часовой, суточный, годовой (м3);</w:t>
            </w:r>
          </w:p>
          <w:p w:rsidR="00790CCC" w:rsidRPr="00432453" w:rsidRDefault="0030716F" w:rsidP="0030716F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0716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длина линии связи между первичным преобразователем и вторичным блоком не должна превышать установленной нормы, указанной в техническом описании на конкретный тип прибора учета сточных вод.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</w:t>
            </w:r>
          </w:p>
        </w:tc>
        <w:tc>
          <w:tcPr>
            <w:tcW w:w="2588" w:type="dxa"/>
          </w:tcPr>
          <w:p w:rsidR="00790CCC" w:rsidRPr="00432453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32453">
              <w:rPr>
                <w:rFonts w:ascii="Times New Roman" w:hAnsi="Times New Roman"/>
                <w:kern w:val="24"/>
                <w:sz w:val="24"/>
                <w:szCs w:val="24"/>
              </w:rPr>
              <w:t>Функциональный состав Узла учета бытовых стоков и требования к конструкции.</w:t>
            </w:r>
          </w:p>
        </w:tc>
        <w:tc>
          <w:tcPr>
            <w:tcW w:w="6670" w:type="dxa"/>
          </w:tcPr>
          <w:p w:rsidR="00C459BE" w:rsidRDefault="00C459BE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ТУ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АО «Мосводоканал» об организации учета сточных вод от 20.06.2019. №02.09и-13098/19.</w:t>
            </w:r>
          </w:p>
          <w:p w:rsidR="00790CCC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53">
              <w:rPr>
                <w:rFonts w:ascii="Times New Roman" w:hAnsi="Times New Roman"/>
                <w:sz w:val="24"/>
                <w:szCs w:val="24"/>
                <w:lang w:eastAsia="ru-RU"/>
              </w:rPr>
              <w:t>Узел учета бытовых стоков функционально должен иметь возможность измерять и выводить на устройство индикации следующие параметры: - текущее значение расхода жидкости; - текущее значение объема; - время нештатной ситуации.</w:t>
            </w:r>
          </w:p>
          <w:p w:rsidR="00790CCC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53">
              <w:rPr>
                <w:rFonts w:ascii="Times New Roman" w:hAnsi="Times New Roman"/>
                <w:sz w:val="24"/>
                <w:szCs w:val="24"/>
                <w:lang w:eastAsia="ru-RU"/>
              </w:rPr>
              <w:t>Расходомер должен иметь интерфейсный выход RS-232.</w:t>
            </w:r>
          </w:p>
          <w:p w:rsidR="00790CCC" w:rsidRPr="00432453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53">
              <w:rPr>
                <w:rFonts w:ascii="Times New Roman" w:hAnsi="Times New Roman"/>
                <w:sz w:val="24"/>
                <w:szCs w:val="24"/>
                <w:lang w:eastAsia="ru-RU"/>
              </w:rPr>
              <w:t>Расходомер должен иметь токовый выход 4-20 мА.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</w:t>
            </w:r>
          </w:p>
        </w:tc>
        <w:tc>
          <w:tcPr>
            <w:tcW w:w="2588" w:type="dxa"/>
          </w:tcPr>
          <w:p w:rsidR="00790CCC" w:rsidRPr="00432453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32453">
              <w:rPr>
                <w:rFonts w:ascii="Times New Roman" w:hAnsi="Times New Roman"/>
                <w:kern w:val="24"/>
                <w:sz w:val="24"/>
                <w:szCs w:val="24"/>
              </w:rPr>
              <w:t>Исходные данные для проектирования.</w:t>
            </w:r>
          </w:p>
        </w:tc>
        <w:tc>
          <w:tcPr>
            <w:tcW w:w="6670" w:type="dxa"/>
          </w:tcPr>
          <w:p w:rsidR="00790CCC" w:rsidRDefault="00B80C84" w:rsidP="00B80C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1.Договор на отпуск воды и прием сточных вод 202384/1055 от 09.12.1996г.</w:t>
            </w:r>
            <w:r w:rsidR="000F4FF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80C84" w:rsidRDefault="00B80C84" w:rsidP="00B80C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2.Письмо АО «МОСВОДОКАНАЛ» </w:t>
            </w:r>
            <w:r w:rsidR="000F4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(а)02.09и -13098/19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исх.</w:t>
            </w:r>
            <w:r w:rsidR="000F4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20.06.2019;</w:t>
            </w:r>
          </w:p>
          <w:p w:rsidR="000F4FF3" w:rsidRPr="00432453" w:rsidRDefault="000F4FF3" w:rsidP="00B80C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3.Другая информация по запросу подрядчика.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88" w:type="dxa"/>
          </w:tcPr>
          <w:p w:rsidR="00790CCC" w:rsidRPr="00432453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Наименование объекта</w:t>
            </w:r>
          </w:p>
        </w:tc>
        <w:tc>
          <w:tcPr>
            <w:tcW w:w="6670" w:type="dxa"/>
          </w:tcPr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ПАО «ГК «Космос», расположенного по адресу: г. Москва, Проспект Мира, д.150»</w:t>
            </w:r>
          </w:p>
          <w:p w:rsidR="00790CCC" w:rsidRPr="00432453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Максимальный расход  м3/год</w:t>
            </w:r>
          </w:p>
        </w:tc>
        <w:tc>
          <w:tcPr>
            <w:tcW w:w="6670" w:type="dxa"/>
          </w:tcPr>
          <w:p w:rsidR="00790CCC" w:rsidRPr="00CE02DF" w:rsidRDefault="007252DD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474500</w:t>
            </w:r>
            <w:r w:rsidRPr="00725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м3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Температурный диапазон для измеряемой среды</w:t>
            </w:r>
          </w:p>
        </w:tc>
        <w:tc>
          <w:tcPr>
            <w:tcW w:w="6670" w:type="dxa"/>
          </w:tcPr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град. Цельсия – 0-25.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Потребляемая мощность Узла учета бытовых стоков</w:t>
            </w:r>
          </w:p>
        </w:tc>
        <w:tc>
          <w:tcPr>
            <w:tcW w:w="6670" w:type="dxa"/>
          </w:tcPr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20 ВА.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670" w:type="dxa"/>
          </w:tcPr>
          <w:p w:rsidR="000F4FF3" w:rsidRDefault="00790CCC" w:rsidP="000F4FF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Предусмотреть на трубопроводе монтаж железобетонного смотрового колодца для </w:t>
            </w:r>
            <w:r w:rsidR="000F4FF3" w:rsidRPr="000F4FF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установки контрольного</w:t>
            </w:r>
            <w:r w:rsidRPr="000F4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прибора.</w:t>
            </w:r>
          </w:p>
          <w:p w:rsidR="00790CCC" w:rsidRDefault="00790CCC" w:rsidP="000F4FF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FF3">
              <w:rPr>
                <w:rFonts w:ascii="Times New Roman" w:hAnsi="Times New Roman"/>
                <w:sz w:val="24"/>
                <w:szCs w:val="24"/>
                <w:lang w:eastAsia="ru-RU"/>
              </w:rPr>
              <w:t>Произвести работы по ограничению доступа к смотровому колодцу и шкафу питания и коммутации (ШПК).</w:t>
            </w:r>
          </w:p>
          <w:p w:rsidR="000F4FF3" w:rsidRDefault="000F4FF3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4FF3" w:rsidRPr="00CE02DF" w:rsidRDefault="000F4FF3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</w:t>
            </w:r>
          </w:p>
        </w:tc>
        <w:tc>
          <w:tcPr>
            <w:tcW w:w="2588" w:type="dxa"/>
          </w:tcPr>
          <w:p w:rsidR="00790CCC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надежности.</w:t>
            </w:r>
          </w:p>
        </w:tc>
        <w:tc>
          <w:tcPr>
            <w:tcW w:w="6670" w:type="dxa"/>
          </w:tcPr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 Узла учета бытовых стоков – длительно-непрерывный.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02DF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метрологическому обеспечению.</w:t>
            </w:r>
          </w:p>
        </w:tc>
        <w:tc>
          <w:tcPr>
            <w:tcW w:w="6670" w:type="dxa"/>
          </w:tcPr>
          <w:p w:rsidR="00790CCC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Относительная погрешность узла измерения объема сточной воды ±5%.</w:t>
            </w:r>
          </w:p>
          <w:p w:rsidR="00790CCC" w:rsidRDefault="0012169F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поверки</w:t>
            </w:r>
            <w:r w:rsidR="00790CCC"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 с</w:t>
            </w:r>
            <w:r w:rsidR="00790CCC"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документацией на средство измерения.  </w:t>
            </w:r>
          </w:p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2D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калибровочной характеристики.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</w:t>
            </w:r>
          </w:p>
        </w:tc>
        <w:tc>
          <w:tcPr>
            <w:tcW w:w="2588" w:type="dxa"/>
          </w:tcPr>
          <w:p w:rsidR="00790CCC" w:rsidRPr="00CE02DF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Требования безопасности.</w:t>
            </w:r>
          </w:p>
        </w:tc>
        <w:tc>
          <w:tcPr>
            <w:tcW w:w="6670" w:type="dxa"/>
          </w:tcPr>
          <w:p w:rsidR="00790CCC" w:rsidRPr="00CE02DF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>Узел учета бытовых стоков должен быть безопасен при эксплуатации и обслуживании от воздействия высокого  электрического напряжения.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7252DD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</w:t>
            </w:r>
          </w:p>
        </w:tc>
        <w:tc>
          <w:tcPr>
            <w:tcW w:w="2588" w:type="dxa"/>
          </w:tcPr>
          <w:p w:rsidR="00790CCC" w:rsidRPr="00CE246E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Условия эксплуатации и требования к техническому обслуживанию.</w:t>
            </w:r>
          </w:p>
        </w:tc>
        <w:tc>
          <w:tcPr>
            <w:tcW w:w="6670" w:type="dxa"/>
          </w:tcPr>
          <w:p w:rsidR="00790CCC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>Внешние воздействующие факторы: климатические, механические, атмосферное давление, указанные в технической документации на прибор, должны соответствовать реальным условиям эксплуатации.</w:t>
            </w:r>
          </w:p>
          <w:p w:rsidR="00790CCC" w:rsidRPr="00CE246E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>Вид обслуживания: периодический – в соответствии с технической документацией на прибор, входящий в состав узла учета.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A67BF1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23.</w:t>
            </w:r>
          </w:p>
        </w:tc>
        <w:tc>
          <w:tcPr>
            <w:tcW w:w="2588" w:type="dxa"/>
          </w:tcPr>
          <w:p w:rsidR="00790CCC" w:rsidRPr="00CE246E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Конкретное место  установки</w:t>
            </w:r>
          </w:p>
        </w:tc>
        <w:tc>
          <w:tcPr>
            <w:tcW w:w="6670" w:type="dxa"/>
          </w:tcPr>
          <w:p w:rsidR="00790CCC" w:rsidRPr="00CE246E" w:rsidRDefault="00790CCC" w:rsidP="00790CCC">
            <w:pPr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Конкретное </w:t>
            </w:r>
            <w:r w:rsidR="00B435BF"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>место установки</w:t>
            </w:r>
            <w:r w:rsidRPr="00CE24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Узла учета бытовых стоков согласовывается с представителем Заказчика на этапе разработки рабочей документации.  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Default="00A67BF1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</w:t>
            </w:r>
          </w:p>
        </w:tc>
        <w:tc>
          <w:tcPr>
            <w:tcW w:w="2588" w:type="dxa"/>
          </w:tcPr>
          <w:p w:rsidR="00790CCC" w:rsidRPr="00CE246E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Стадии и этапы разработки.</w:t>
            </w:r>
          </w:p>
        </w:tc>
        <w:tc>
          <w:tcPr>
            <w:tcW w:w="6670" w:type="dxa"/>
          </w:tcPr>
          <w:p w:rsidR="000022BA" w:rsidRPr="005F346F" w:rsidRDefault="000022BA" w:rsidP="000022BA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46F">
              <w:rPr>
                <w:rFonts w:ascii="Times New Roman" w:hAnsi="Times New Roman"/>
                <w:bCs/>
                <w:sz w:val="24"/>
                <w:szCs w:val="24"/>
              </w:rPr>
              <w:t xml:space="preserve">Этап № 1. </w:t>
            </w:r>
            <w:r w:rsidRPr="005F346F">
              <w:rPr>
                <w:rFonts w:ascii="Times New Roman" w:hAnsi="Times New Roman"/>
                <w:sz w:val="24"/>
                <w:szCs w:val="24"/>
              </w:rPr>
              <w:t>Выполнение обмерных и обследовательских работ;</w:t>
            </w:r>
          </w:p>
          <w:p w:rsidR="000022BA" w:rsidRPr="005F346F" w:rsidRDefault="000022BA" w:rsidP="000022BA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F346F">
              <w:rPr>
                <w:rFonts w:ascii="Times New Roman" w:hAnsi="Times New Roman"/>
                <w:bCs/>
                <w:sz w:val="24"/>
                <w:szCs w:val="24"/>
              </w:rPr>
              <w:t xml:space="preserve">Этап № 2. </w:t>
            </w:r>
            <w:r w:rsidRPr="005F346F">
              <w:rPr>
                <w:rFonts w:ascii="Times New Roman" w:hAnsi="Times New Roman"/>
                <w:sz w:val="24"/>
                <w:szCs w:val="24"/>
              </w:rPr>
              <w:t xml:space="preserve">Получение необходимых разрешений и технических условий (ТУ) для </w:t>
            </w:r>
            <w:r w:rsidR="000B4C34" w:rsidRPr="005F346F">
              <w:rPr>
                <w:rFonts w:ascii="Times New Roman" w:hAnsi="Times New Roman"/>
                <w:sz w:val="24"/>
                <w:szCs w:val="24"/>
              </w:rPr>
              <w:t xml:space="preserve">монтажа </w:t>
            </w:r>
            <w:r w:rsidRPr="005F346F">
              <w:rPr>
                <w:rFonts w:ascii="Times New Roman" w:hAnsi="Times New Roman"/>
                <w:sz w:val="24"/>
                <w:szCs w:val="24"/>
              </w:rPr>
              <w:t xml:space="preserve">подключения </w:t>
            </w:r>
            <w:r w:rsidR="000B4C34" w:rsidRPr="005F346F">
              <w:rPr>
                <w:rFonts w:ascii="Times New Roman" w:hAnsi="Times New Roman"/>
                <w:sz w:val="24"/>
                <w:szCs w:val="24"/>
              </w:rPr>
              <w:t>Узла учета сточных вод;</w:t>
            </w:r>
          </w:p>
          <w:p w:rsidR="008C1361" w:rsidRPr="005F346F" w:rsidRDefault="000022BA" w:rsidP="000B4C34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F346F">
              <w:rPr>
                <w:rFonts w:ascii="Times New Roman" w:hAnsi="Times New Roman"/>
                <w:bCs/>
                <w:sz w:val="24"/>
                <w:szCs w:val="24"/>
              </w:rPr>
              <w:t>Этап № 3</w:t>
            </w:r>
            <w:r w:rsidR="000B4C34" w:rsidRPr="005F346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необходимых согласований всех разделов </w:t>
            </w:r>
            <w:r w:rsidR="000B4C34"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Рабочей</w:t>
            </w:r>
            <w:r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документации </w:t>
            </w:r>
            <w:r w:rsidR="000B4C34"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(стадия Р) </w:t>
            </w:r>
            <w:r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выполнения капитального ремонта</w:t>
            </w:r>
            <w:r w:rsidR="00E56B90"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/монтажа Узлов учета сточных вод ГК «Космос» необходимыми </w:t>
            </w:r>
            <w:r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ведомствами, организациями, службами города Москвы и другими инстанциями по требованию Заказчика;</w:t>
            </w:r>
          </w:p>
          <w:p w:rsidR="005F346F" w:rsidRDefault="005F346F" w:rsidP="005F346F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F34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Этап № 4</w:t>
            </w:r>
            <w:r w:rsidR="000022BA" w:rsidRPr="005F34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56B90"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Авторский надзор за ходом реализации СМР.</w:t>
            </w:r>
          </w:p>
          <w:p w:rsidR="005F346F" w:rsidRPr="005F346F" w:rsidRDefault="005F346F" w:rsidP="005F346F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Default="00A67BF1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</w:t>
            </w:r>
          </w:p>
        </w:tc>
        <w:tc>
          <w:tcPr>
            <w:tcW w:w="2588" w:type="dxa"/>
          </w:tcPr>
          <w:p w:rsidR="00790CCC" w:rsidRPr="00CE246E" w:rsidRDefault="00790CCC" w:rsidP="00790CC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Порядок контроля и приемки</w:t>
            </w:r>
            <w:r w:rsidR="007C5D2D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работ</w:t>
            </w:r>
            <w:r w:rsidRPr="00CE246E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6670" w:type="dxa"/>
          </w:tcPr>
          <w:p w:rsidR="007C5D2D" w:rsidRPr="000E300E" w:rsidRDefault="007C5D2D" w:rsidP="007C5D2D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>Рабочая документация предоставляется:</w:t>
            </w:r>
          </w:p>
          <w:p w:rsidR="007C5D2D" w:rsidRPr="000E300E" w:rsidRDefault="007C5D2D" w:rsidP="007C5D2D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 xml:space="preserve">На проверку 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sym w:font="Symbol" w:char="F02D"/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в одном экземпляре на бумажном носителе, в одном экземпляре на электронном носителе (в форматах PDF/Excel);</w:t>
            </w:r>
          </w:p>
          <w:p w:rsidR="007C5D2D" w:rsidRPr="000E300E" w:rsidRDefault="007C5D2D" w:rsidP="007C5D2D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2.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После утверждения – в трёх экземплярах на бумажном носителе, в одном экземпляре на электронном носителе (текстовая часть и спецификации в формате PDF, Excel, Word, чертежи в формате PDF и dwg).</w:t>
            </w:r>
          </w:p>
          <w:p w:rsidR="00790CCC" w:rsidRPr="00CE246E" w:rsidRDefault="007C5D2D" w:rsidP="008B31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  <w:r w:rsidR="008B31AF" w:rsidRPr="000E300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Спецификация оборудования, изделий и материалов должна быть предоставлена по видам оборудования в формате Excel на электронном носителе.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A67BF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28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Объём работ, включаемых в Р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Д</w:t>
            </w:r>
          </w:p>
        </w:tc>
        <w:tc>
          <w:tcPr>
            <w:tcW w:w="6670" w:type="dxa"/>
          </w:tcPr>
          <w:p w:rsidR="00AE5AE1" w:rsidRPr="005F346F" w:rsidRDefault="00790CCC" w:rsidP="008D6C86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Выполнить необходимые обследования объекта. Перечень обследо</w:t>
            </w:r>
            <w:r w:rsidR="00A67BF1" w:rsidRPr="005F346F">
              <w:rPr>
                <w:rFonts w:ascii="Times New Roman" w:hAnsi="Times New Roman"/>
                <w:kern w:val="24"/>
                <w:sz w:val="24"/>
                <w:szCs w:val="24"/>
              </w:rPr>
              <w:t>ваний уточняется Подрядчиком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AE5AE1" w:rsidRPr="005F346F">
              <w:rPr>
                <w:rFonts w:ascii="Times New Roman" w:hAnsi="Times New Roman"/>
                <w:kern w:val="24"/>
                <w:sz w:val="24"/>
                <w:szCs w:val="24"/>
              </w:rPr>
              <w:t>и согласовывается с Заказчиком.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Наличие стесненных условий при подготовке и выполнении работ, особых условий при выполнении работ определить на этапе обследования.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Результат обследования согласовать с Заказчиком до начала выполнения ПИР.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П</w:t>
            </w:r>
            <w:r w:rsidR="00A67BF1" w:rsidRPr="005F346F">
              <w:rPr>
                <w:rFonts w:ascii="Times New Roman" w:hAnsi="Times New Roman"/>
                <w:kern w:val="24"/>
                <w:sz w:val="24"/>
                <w:szCs w:val="24"/>
              </w:rPr>
              <w:t>роект организации работ</w:t>
            </w:r>
            <w:r w:rsidR="00AE5AE1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(ПОС)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Перечень мероприятий по охране окружающей среды;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Мероприятия по обеспечению пожарной безопасности;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ресурсов"</w:t>
            </w:r>
          </w:p>
          <w:p w:rsidR="008D7220" w:rsidRPr="005F346F" w:rsidRDefault="00790CCC" w:rsidP="00790CCC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Разработать ТТ, спецификации, опросные листы на оборудование</w:t>
            </w:r>
            <w:r w:rsidR="008D7220" w:rsidRPr="005F346F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790CCC" w:rsidRPr="005F346F" w:rsidRDefault="00790CCC" w:rsidP="008D722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Предусмотреть </w:t>
            </w:r>
            <w:r w:rsidR="007C5D2D" w:rsidRPr="005F346F">
              <w:rPr>
                <w:rFonts w:ascii="Times New Roman" w:hAnsi="Times New Roman"/>
                <w:kern w:val="24"/>
                <w:sz w:val="24"/>
                <w:szCs w:val="24"/>
              </w:rPr>
              <w:t>согласование рабочей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документации </w:t>
            </w:r>
            <w:r w:rsidR="008D7220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с </w:t>
            </w:r>
            <w:r w:rsidR="008D7220" w:rsidRPr="005F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необходимыми ведомствами, организациями, службами города Москвы и другими инстанциями по требованию Заказчика;</w:t>
            </w:r>
          </w:p>
          <w:p w:rsidR="002F2791" w:rsidRPr="005F346F" w:rsidRDefault="002F2791" w:rsidP="002F279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Рабочая документация объекта капитального строительства </w:t>
            </w:r>
            <w:r w:rsidR="007C5D2D" w:rsidRPr="005F346F">
              <w:rPr>
                <w:rFonts w:ascii="Times New Roman" w:hAnsi="Times New Roman"/>
                <w:kern w:val="24"/>
                <w:sz w:val="24"/>
                <w:szCs w:val="24"/>
              </w:rPr>
              <w:t>и рабочая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7C5D2D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документация </w:t>
            </w:r>
            <w:r w:rsidR="008B31AF" w:rsidRPr="005F346F">
              <w:rPr>
                <w:rFonts w:ascii="Times New Roman" w:hAnsi="Times New Roman"/>
                <w:kern w:val="24"/>
                <w:sz w:val="24"/>
                <w:szCs w:val="24"/>
              </w:rPr>
              <w:t>на оборудование узла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учета в случаях, предусмотренных пунктом 28 настоящих Правил, должны </w:t>
            </w:r>
            <w:r w:rsidR="008B31AF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содержать:  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(В </w:t>
            </w:r>
            <w:r w:rsidR="008B31AF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действующей 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редакции    Постановления    Правительства   Российской   Федерации от 29.06.2017 г. N 778</w:t>
            </w:r>
            <w:r w:rsidR="008B31AF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)</w:t>
            </w:r>
          </w:p>
          <w:p w:rsidR="002F2791" w:rsidRPr="005F346F" w:rsidRDefault="002F2791" w:rsidP="002F2791">
            <w:pPr>
              <w:pStyle w:val="a6"/>
              <w:ind w:left="36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а) указание на место размещения узла учета;</w:t>
            </w:r>
          </w:p>
          <w:p w:rsidR="002F2791" w:rsidRPr="005F346F" w:rsidRDefault="002F2791" w:rsidP="002F2791">
            <w:pPr>
              <w:pStyle w:val="a6"/>
              <w:ind w:left="36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б) </w:t>
            </w:r>
            <w:r w:rsidR="007C5D2D" w:rsidRPr="005F346F">
              <w:rPr>
                <w:rFonts w:ascii="Times New Roman" w:hAnsi="Times New Roman"/>
                <w:kern w:val="24"/>
                <w:sz w:val="24"/>
                <w:szCs w:val="24"/>
              </w:rPr>
              <w:t>схему установки (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подключения)  прибора   учета   и   иных</w:t>
            </w:r>
          </w:p>
          <w:p w:rsidR="002F2791" w:rsidRPr="005F346F" w:rsidRDefault="002F2791" w:rsidP="002F279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компонентов узла учета к сетям водоснабжения и водоотведения;</w:t>
            </w:r>
          </w:p>
          <w:p w:rsidR="002F2791" w:rsidRPr="005F346F" w:rsidRDefault="002F2791" w:rsidP="005510FB">
            <w:pPr>
              <w:pStyle w:val="a6"/>
              <w:ind w:left="36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в) сведения о типе используемого  прибора  учета  и  сведения,</w:t>
            </w:r>
            <w:r w:rsidR="005510FB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подтверждающие  его   соответствие  </w:t>
            </w:r>
            <w:r w:rsidR="005510FB" w:rsidRPr="005F34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требованиям   законодательства </w:t>
            </w:r>
            <w:r w:rsidRPr="005F346F">
              <w:rPr>
                <w:rFonts w:ascii="Times New Roman" w:hAnsi="Times New Roman"/>
                <w:kern w:val="24"/>
                <w:sz w:val="24"/>
                <w:szCs w:val="24"/>
              </w:rPr>
              <w:t>Российской Федерации об обеспечении единства измерений.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A67BF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9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021E6">
              <w:rPr>
                <w:rFonts w:ascii="Times New Roman" w:hAnsi="Times New Roman"/>
                <w:kern w:val="24"/>
                <w:sz w:val="24"/>
                <w:szCs w:val="24"/>
              </w:rPr>
              <w:t>Детализация к объёму работ</w:t>
            </w:r>
          </w:p>
        </w:tc>
        <w:tc>
          <w:tcPr>
            <w:tcW w:w="6670" w:type="dxa"/>
          </w:tcPr>
          <w:p w:rsidR="008D7220" w:rsidRPr="008D7220" w:rsidRDefault="00790CCC" w:rsidP="008D7220">
            <w:pPr>
              <w:pStyle w:val="a6"/>
              <w:keepLines/>
              <w:numPr>
                <w:ilvl w:val="0"/>
                <w:numId w:val="9"/>
              </w:numPr>
              <w:tabs>
                <w:tab w:val="left" w:pos="851"/>
              </w:tabs>
              <w:ind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D7220">
              <w:rPr>
                <w:rFonts w:ascii="Times New Roman" w:hAnsi="Times New Roman"/>
                <w:kern w:val="24"/>
                <w:sz w:val="24"/>
                <w:szCs w:val="24"/>
              </w:rPr>
              <w:t>В составе проекта организации строительства (ПОС) разработать нормативные графики (календарный план) строительства с помесячным распределением капитальных затрат и объемов строительно-монтажных работ.</w:t>
            </w:r>
          </w:p>
          <w:p w:rsidR="008D7220" w:rsidRPr="008D7220" w:rsidRDefault="00790CCC" w:rsidP="008D7220">
            <w:pPr>
              <w:pStyle w:val="a6"/>
              <w:keepLines/>
              <w:numPr>
                <w:ilvl w:val="0"/>
                <w:numId w:val="9"/>
              </w:numPr>
              <w:tabs>
                <w:tab w:val="left" w:pos="851"/>
              </w:tabs>
              <w:ind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D7220">
              <w:rPr>
                <w:rFonts w:ascii="Times New Roman" w:hAnsi="Times New Roman"/>
                <w:kern w:val="24"/>
                <w:sz w:val="24"/>
                <w:szCs w:val="24"/>
              </w:rPr>
              <w:t>В составе документации выполнить сборники спецификаций оборудования (ССО), выделив оборудование поставки заказчика и поставки подрядчика, спецификации оборудование, не требующего монтажа. В СО поставки Заказчика должно быть разделение на «Материалы» и «Оборудование</w:t>
            </w:r>
            <w:r w:rsidRPr="008D7220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».</w:t>
            </w:r>
          </w:p>
          <w:p w:rsidR="008D7220" w:rsidRDefault="00790CCC" w:rsidP="008D7220">
            <w:pPr>
              <w:pStyle w:val="a6"/>
              <w:keepLines/>
              <w:numPr>
                <w:ilvl w:val="0"/>
                <w:numId w:val="9"/>
              </w:numPr>
              <w:tabs>
                <w:tab w:val="left" w:pos="851"/>
              </w:tabs>
              <w:ind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D722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В составе каждого разрабатываемого раздела рабочей документации следует представлять Перечень основных нормативных документов, которыми руководствовались при его разработке.</w:t>
            </w:r>
          </w:p>
          <w:p w:rsidR="00790CCC" w:rsidRPr="008D7220" w:rsidRDefault="00790CCC" w:rsidP="008D7220">
            <w:pPr>
              <w:pStyle w:val="a6"/>
              <w:keepLines/>
              <w:numPr>
                <w:ilvl w:val="0"/>
                <w:numId w:val="9"/>
              </w:numPr>
              <w:tabs>
                <w:tab w:val="left" w:pos="851"/>
              </w:tabs>
              <w:ind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D7220">
              <w:rPr>
                <w:rFonts w:ascii="Times New Roman" w:hAnsi="Times New Roman"/>
                <w:kern w:val="24"/>
                <w:sz w:val="24"/>
                <w:szCs w:val="24"/>
              </w:rPr>
              <w:t>Сметную документацию разработать на стадию «РД».</w:t>
            </w:r>
          </w:p>
          <w:p w:rsidR="00790CCC" w:rsidRPr="00B021E6" w:rsidRDefault="005F346F" w:rsidP="00790CCC">
            <w:pPr>
              <w:keepLines/>
              <w:ind w:left="34"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5.</w:t>
            </w:r>
            <w:r w:rsidR="00790CCC" w:rsidRPr="00B021E6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Обеспечить сопровождение и согласование 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 xml:space="preserve">рабочей </w:t>
            </w:r>
            <w:r w:rsidR="00790CCC" w:rsidRPr="00B021E6">
              <w:rPr>
                <w:rFonts w:ascii="Times New Roman" w:hAnsi="Times New Roman"/>
                <w:kern w:val="24"/>
                <w:sz w:val="24"/>
                <w:szCs w:val="24"/>
              </w:rPr>
              <w:t>документации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перепланировки помещений</w:t>
            </w:r>
            <w:r w:rsidR="00790CCC" w:rsidRPr="00B021E6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790CCC" w:rsidRPr="000E300E" w:rsidRDefault="005F346F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6</w:t>
            </w:r>
            <w:r w:rsidR="005510F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.   </w:t>
            </w:r>
            <w:r w:rsidR="00790CCC" w:rsidRPr="000E30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Информационная безопасность.</w:t>
            </w:r>
          </w:p>
          <w:p w:rsidR="005510FB" w:rsidRDefault="005F346F" w:rsidP="005510FB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6</w:t>
            </w:r>
            <w:r w:rsidR="005510FB">
              <w:rPr>
                <w:rFonts w:ascii="Times New Roman" w:hAnsi="Times New Roman"/>
                <w:kern w:val="24"/>
                <w:sz w:val="24"/>
                <w:szCs w:val="24"/>
              </w:rPr>
              <w:t xml:space="preserve">.1. </w:t>
            </w:r>
            <w:r w:rsidR="00790CCC" w:rsidRPr="000E300E">
              <w:rPr>
                <w:rFonts w:ascii="Times New Roman" w:hAnsi="Times New Roman"/>
                <w:kern w:val="24"/>
                <w:sz w:val="24"/>
                <w:szCs w:val="24"/>
              </w:rPr>
              <w:t xml:space="preserve">При выполнении проектно-изыскательских работ по проектам, предполагающим интеграцию/подключение к существующим программно-техническим комплексам АСУ ТП куратор работ доводит до Исполнителя, а Исполнитель производит ознакомление под роспись работников с требованиями организационно-распорядительных документов Заказчика, и обеспечивает их выполнение. </w:t>
            </w:r>
          </w:p>
          <w:p w:rsidR="00790CCC" w:rsidRPr="000E300E" w:rsidRDefault="005F346F" w:rsidP="005510FB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7</w:t>
            </w:r>
            <w:r w:rsidR="005510FB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r w:rsidR="00790CCC"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В случае необходимости передачи от Заказчика Подрядчику информации, составляющей коммерческую тайну, между последними должно быть заключено соглашение о конфиденциальности.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A67BF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3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0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6670" w:type="dxa"/>
          </w:tcPr>
          <w:p w:rsidR="00790CCC" w:rsidRPr="000E300E" w:rsidRDefault="008B31AF" w:rsidP="008B31AF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Рабочая документация предоставляется укомплектованная </w:t>
            </w: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>по ГОСТ Р 21.1101-2013 «Основные требования к проектной и рабочей документации».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согласованиям</w:t>
            </w:r>
          </w:p>
        </w:tc>
        <w:tc>
          <w:tcPr>
            <w:tcW w:w="6670" w:type="dxa"/>
          </w:tcPr>
          <w:p w:rsidR="00790CCC" w:rsidRPr="004D702A" w:rsidRDefault="00790CCC" w:rsidP="00790CCC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Обеспечить согласование документации с получением приказа об утверждении проектной документации в ПАО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«ГК «Космос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».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0F52B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kern w:val="24"/>
                <w:sz w:val="24"/>
                <w:szCs w:val="24"/>
              </w:rPr>
              <w:t>3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2</w:t>
            </w:r>
            <w:r w:rsidR="00790CCC" w:rsidRPr="000F52B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0F52B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F52B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смет</w:t>
            </w:r>
          </w:p>
        </w:tc>
        <w:tc>
          <w:tcPr>
            <w:tcW w:w="6670" w:type="dxa"/>
          </w:tcPr>
          <w:p w:rsidR="00E57942" w:rsidRPr="00B6576B" w:rsidRDefault="00E57942" w:rsidP="008939D7">
            <w:pPr>
              <w:pStyle w:val="a6"/>
              <w:ind w:left="360"/>
              <w:rPr>
                <w:rFonts w:ascii="Times New Roman" w:hAnsi="Times New Roman"/>
                <w:lang w:eastAsia="ru-RU"/>
              </w:rPr>
            </w:pPr>
            <w:r w:rsidRPr="00B6576B">
              <w:rPr>
                <w:rFonts w:ascii="Times New Roman" w:hAnsi="Times New Roman"/>
                <w:lang w:eastAsia="ru-RU"/>
              </w:rPr>
              <w:t xml:space="preserve">Сметная документация на проектно-изыскательские работы составляется в соответствии с: </w:t>
            </w:r>
          </w:p>
          <w:p w:rsidR="00E57942" w:rsidRPr="00B6576B" w:rsidRDefault="00E57942" w:rsidP="008939D7">
            <w:pPr>
              <w:pStyle w:val="a6"/>
              <w:ind w:left="792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Приказом Москомэкспертизы от 29.12.2016 N МКЭ-ОД/16-75 "Об утверждении и введении в действие сборников базовых цен на работы градостроительного проектирования, архитектурно-строительного проектирования и другие виды работ (услуг) в проектировании" (вместе с "Перечнем сборн</w:t>
            </w:r>
            <w:r>
              <w:rPr>
                <w:rFonts w:ascii="Times New Roman" w:hAnsi="Times New Roman"/>
                <w:kern w:val="24"/>
              </w:rPr>
              <w:t xml:space="preserve">иков единой нормативной базы </w:t>
            </w:r>
            <w:r w:rsidRPr="00526E7D">
              <w:rPr>
                <w:rFonts w:ascii="Times New Roman" w:hAnsi="Times New Roman"/>
                <w:kern w:val="24"/>
              </w:rPr>
              <w:t xml:space="preserve">МРР-3.2.06.08-13 </w:t>
            </w:r>
            <w:r w:rsidRPr="00B6576B">
              <w:rPr>
                <w:rFonts w:ascii="Times New Roman" w:hAnsi="Times New Roman"/>
                <w:kern w:val="24"/>
              </w:rPr>
              <w:t>");</w:t>
            </w:r>
          </w:p>
          <w:p w:rsidR="00E57942" w:rsidRPr="008939D7" w:rsidRDefault="00E57942" w:rsidP="008939D7">
            <w:pPr>
              <w:ind w:left="360"/>
              <w:jc w:val="both"/>
              <w:rPr>
                <w:rFonts w:ascii="Times New Roman" w:hAnsi="Times New Roman"/>
                <w:kern w:val="24"/>
              </w:rPr>
            </w:pPr>
            <w:r w:rsidRPr="008939D7">
              <w:rPr>
                <w:rFonts w:ascii="Times New Roman" w:eastAsiaTheme="minorHAnsi" w:hAnsi="Times New Roman" w:cstheme="minorBidi"/>
                <w:kern w:val="24"/>
              </w:rPr>
              <w:t>Стоимость проектно-изыскательских работ подтверждается расчетом с          учетом индексов пересчета для 3 кв. 2019 г.</w:t>
            </w:r>
          </w:p>
          <w:p w:rsidR="00E57942" w:rsidRPr="00B6576B" w:rsidRDefault="00E57942" w:rsidP="008939D7">
            <w:pPr>
              <w:pStyle w:val="a6"/>
              <w:ind w:left="360"/>
              <w:rPr>
                <w:rFonts w:ascii="Times New Roman" w:hAnsi="Times New Roman"/>
                <w:lang w:eastAsia="ru-RU"/>
              </w:rPr>
            </w:pPr>
            <w:r w:rsidRPr="00B6576B">
              <w:rPr>
                <w:rFonts w:ascii="Times New Roman" w:hAnsi="Times New Roman"/>
                <w:lang w:eastAsia="ru-RU"/>
              </w:rPr>
              <w:t xml:space="preserve">Сметная документация на строительно-монтажные работы составляется в соответствии с: </w:t>
            </w:r>
          </w:p>
          <w:p w:rsidR="00E57942" w:rsidRPr="00B6576B" w:rsidRDefault="00E57942" w:rsidP="00E57942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:rsidR="00E57942" w:rsidRPr="00B6576B" w:rsidRDefault="00E57942" w:rsidP="00E57942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:rsidR="00E57942" w:rsidRPr="00B6576B" w:rsidRDefault="00E57942" w:rsidP="008939D7">
            <w:pPr>
              <w:pStyle w:val="a6"/>
              <w:ind w:left="792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Методикой определения стоимости строительной продукции на территории Российской Федерации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 xml:space="preserve">35.2004 (в ред. Приказа Минрегиона России от 01.06.2012 № 220, и Приказа Минстроя России от 16.06.2014 № 294/пр) (далее </w:t>
            </w:r>
            <w:r w:rsidRPr="00B6576B">
              <w:rPr>
                <w:rFonts w:ascii="Times New Roman" w:hAnsi="Times New Roman"/>
              </w:rPr>
              <w:sym w:font="Symbol" w:char="F02D"/>
            </w:r>
            <w:r w:rsidRPr="00B6576B">
              <w:rPr>
                <w:rFonts w:ascii="Times New Roman" w:hAnsi="Times New Roman"/>
                <w:kern w:val="24"/>
              </w:rPr>
              <w:t xml:space="preserve">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35.2004).</w:t>
            </w:r>
          </w:p>
          <w:p w:rsidR="00E57942" w:rsidRPr="008939D7" w:rsidRDefault="00E57942" w:rsidP="008939D7">
            <w:pPr>
              <w:ind w:left="360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    </w:t>
            </w:r>
            <w:r w:rsidRPr="008939D7">
              <w:rPr>
                <w:rFonts w:ascii="Times New Roman" w:eastAsiaTheme="minorHAnsi" w:hAnsi="Times New Roman" w:cstheme="minorBidi"/>
                <w:kern w:val="24"/>
              </w:rPr>
              <w:t>ПП РФ № 87 и базовых сметных нормативов ТСН-2001 должна содержать:</w:t>
            </w:r>
          </w:p>
          <w:p w:rsidR="00E57942" w:rsidRPr="008939D7" w:rsidRDefault="00E57942" w:rsidP="008939D7">
            <w:pPr>
              <w:ind w:left="7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</w:t>
            </w:r>
            <w:r w:rsidRPr="008939D7">
              <w:rPr>
                <w:rFonts w:ascii="Times New Roman" w:eastAsiaTheme="minorHAnsi" w:hAnsi="Times New Roman" w:cstheme="minorBidi"/>
                <w:kern w:val="24"/>
              </w:rPr>
              <w:t>пояснительную записку к сметной документации (согласно разделу 29 ПП РФ № 87 в действующей редакции;</w:t>
            </w:r>
          </w:p>
          <w:p w:rsidR="00E57942" w:rsidRPr="008939D7" w:rsidRDefault="00E57942" w:rsidP="008939D7">
            <w:pPr>
              <w:ind w:left="720"/>
              <w:rPr>
                <w:rFonts w:ascii="Times New Roman" w:hAnsi="Times New Roman"/>
                <w:kern w:val="24"/>
              </w:rPr>
            </w:pPr>
            <w:r w:rsidRPr="008939D7">
              <w:rPr>
                <w:rFonts w:ascii="Times New Roman" w:eastAsiaTheme="minorHAnsi" w:hAnsi="Times New Roman" w:cstheme="minorBidi"/>
                <w:kern w:val="24"/>
              </w:rPr>
              <w:t>сводный сметный расчет стоимости строительства в базовых и текущих ценах;</w:t>
            </w:r>
          </w:p>
          <w:p w:rsidR="00E57942" w:rsidRPr="008939D7" w:rsidRDefault="00E57942" w:rsidP="008939D7">
            <w:pPr>
              <w:ind w:left="7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</w:t>
            </w:r>
            <w:r w:rsidRPr="008939D7">
              <w:rPr>
                <w:rFonts w:ascii="Times New Roman" w:eastAsiaTheme="minorHAnsi" w:hAnsi="Times New Roman" w:cstheme="minorBidi"/>
                <w:kern w:val="24"/>
              </w:rPr>
              <w:t>объектные сметы;</w:t>
            </w:r>
          </w:p>
          <w:p w:rsidR="00E57942" w:rsidRPr="008939D7" w:rsidRDefault="00E57942" w:rsidP="008939D7">
            <w:pPr>
              <w:ind w:left="720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-</w:t>
            </w:r>
            <w:r w:rsidRPr="008939D7">
              <w:rPr>
                <w:rFonts w:ascii="Times New Roman" w:eastAsiaTheme="minorHAnsi" w:hAnsi="Times New Roman" w:cstheme="minorBidi"/>
                <w:kern w:val="24"/>
              </w:rPr>
              <w:t>локальные сметы.</w:t>
            </w:r>
          </w:p>
          <w:p w:rsidR="00E57942" w:rsidRPr="00B6576B" w:rsidRDefault="00E57942" w:rsidP="008939D7">
            <w:pPr>
              <w:pStyle w:val="a6"/>
              <w:ind w:left="792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Индексы пересчета от базовых цен ТСН -2001 к текущим ценам не должны превышать индексы, рекомендованные Министерством строительства жилищно-коммунального и хозяйства РФ </w:t>
            </w:r>
            <w:r>
              <w:rPr>
                <w:rFonts w:ascii="Times New Roman" w:hAnsi="Times New Roman"/>
                <w:kern w:val="24"/>
              </w:rPr>
              <w:t>на дату выполнения работ.</w:t>
            </w:r>
          </w:p>
          <w:p w:rsidR="00E57942" w:rsidRPr="00B6576B" w:rsidRDefault="00E57942" w:rsidP="008939D7">
            <w:pPr>
              <w:pStyle w:val="a6"/>
              <w:ind w:left="792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Сметная стоимость оборудования, включаемая в локальные сметы, определяется согласно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35.2004.</w:t>
            </w:r>
          </w:p>
          <w:p w:rsidR="00E57942" w:rsidRPr="008939D7" w:rsidRDefault="00E57942" w:rsidP="008939D7">
            <w:pPr>
              <w:ind w:left="360"/>
              <w:jc w:val="both"/>
              <w:rPr>
                <w:rFonts w:ascii="Times New Roman" w:hAnsi="Times New Roman"/>
                <w:kern w:val="24"/>
              </w:rPr>
            </w:pPr>
            <w:r w:rsidRPr="008939D7">
              <w:rPr>
                <w:rFonts w:ascii="Times New Roman" w:eastAsiaTheme="minorHAnsi" w:hAnsi="Times New Roman" w:cstheme="minorBidi"/>
                <w:kern w:val="24"/>
              </w:rPr>
              <w:lastRenderedPageBreak/>
              <w:t>Подрядчик обязан обосновать стоимость принятых к рассмотрению оборудования и материалов прайс-листами или технико-коммерческими предложениями завода изготовителя (официального дилера).</w:t>
            </w:r>
          </w:p>
          <w:p w:rsidR="00790CCC" w:rsidRPr="0059069C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Сметы должны быть вып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олнены в форматах Sob Smeta.ru</w:t>
            </w:r>
            <w:r w:rsidR="00E57942">
              <w:rPr>
                <w:rFonts w:ascii="Times New Roman" w:hAnsi="Times New Roman"/>
                <w:kern w:val="24"/>
                <w:sz w:val="24"/>
                <w:szCs w:val="24"/>
              </w:rPr>
              <w:t xml:space="preserve">, гранд Смета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>и продублированы в Excel.</w:t>
            </w:r>
          </w:p>
          <w:p w:rsidR="006B275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В проектной документации предусмотр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еть затраты на Авторский надзор и согласование перепланировки в установленном нормативными актами г. Москвы порядке</w:t>
            </w: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790CCC" w:rsidRPr="0059069C" w:rsidRDefault="006B275A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6B275A">
              <w:rPr>
                <w:rFonts w:ascii="Times New Roman" w:hAnsi="Times New Roman"/>
                <w:kern w:val="24"/>
                <w:sz w:val="24"/>
                <w:szCs w:val="24"/>
              </w:rPr>
              <w:t>граничить стоимость Авторского надзора «не более чем 0,2% от полной сметной стоимости, учтенной в главах 1-9 сводного сметного расчета, и включаются в графы 7 и 8 сводного сметного расчета». (МДС 81-35.2004 п. 4.91)</w:t>
            </w:r>
          </w:p>
          <w:p w:rsidR="00790CCC" w:rsidRDefault="0077669F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    </w:t>
            </w:r>
            <w:r w:rsidR="00790CCC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Определение затрат на страхование </w:t>
            </w:r>
            <w:r w:rsidR="005510FB" w:rsidRPr="0059069C">
              <w:rPr>
                <w:rFonts w:ascii="Times New Roman" w:hAnsi="Times New Roman"/>
                <w:kern w:val="24"/>
                <w:sz w:val="24"/>
                <w:szCs w:val="24"/>
              </w:rPr>
              <w:t>выполнить</w:t>
            </w:r>
            <w:r w:rsidR="00790CCC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в </w:t>
            </w:r>
            <w:r w:rsidR="005510FB" w:rsidRPr="0059069C">
              <w:rPr>
                <w:rFonts w:ascii="Times New Roman" w:hAnsi="Times New Roman"/>
                <w:kern w:val="24"/>
                <w:sz w:val="24"/>
                <w:szCs w:val="24"/>
              </w:rPr>
              <w:t>соответствии со</w:t>
            </w:r>
            <w:r w:rsidR="00790CCC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ст. 263 Налогового кодекса РФ и письмом Госстроя РФ от 18.07.2002г. № НЗ-3942/7 «О средствах на покрытие затрат строительных организаций по добровольному страхованию строительных рисков».</w:t>
            </w:r>
          </w:p>
          <w:p w:rsidR="00790CCC" w:rsidRPr="0059069C" w:rsidRDefault="0077669F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      </w:t>
            </w:r>
            <w:r w:rsidR="00790CCC" w:rsidRPr="00D465C7">
              <w:rPr>
                <w:rFonts w:ascii="Times New Roman" w:eastAsia="Calibri" w:hAnsi="Times New Roman"/>
                <w:sz w:val="24"/>
                <w:szCs w:val="24"/>
              </w:rPr>
              <w:t>Исполнитель закладывает расходы на парковку автомобилей на территории ГК «Космос» согласно Прейскур</w:t>
            </w:r>
            <w:r w:rsidR="00790CCC">
              <w:rPr>
                <w:rFonts w:ascii="Times New Roman" w:eastAsia="Calibri" w:hAnsi="Times New Roman"/>
                <w:sz w:val="24"/>
                <w:szCs w:val="24"/>
              </w:rPr>
              <w:t xml:space="preserve">анту на услуги автопарковочного </w:t>
            </w:r>
            <w:r w:rsidR="00790CCC" w:rsidRPr="00D465C7">
              <w:rPr>
                <w:rFonts w:ascii="Times New Roman" w:eastAsia="Calibri" w:hAnsi="Times New Roman"/>
                <w:sz w:val="24"/>
                <w:szCs w:val="24"/>
              </w:rPr>
              <w:t>комплекса</w:t>
            </w:r>
            <w:r w:rsidR="00790CCC" w:rsidRPr="00D465C7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(</w:t>
            </w:r>
            <w:hyperlink r:id="rId8" w:history="1">
              <w:r w:rsidR="00790CCC" w:rsidRPr="00D465C7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http://www.hotelcosmos.ru/service/parking_lot/</w:t>
              </w:r>
            </w:hyperlink>
            <w:r w:rsidR="00790CCC" w:rsidRPr="00D465C7">
              <w:rPr>
                <w:rFonts w:ascii="Times New Roman" w:eastAsia="Calibri" w:hAnsi="Times New Roman"/>
                <w:sz w:val="24"/>
                <w:szCs w:val="24"/>
                <w:u w:val="single"/>
              </w:rPr>
              <w:t>).</w:t>
            </w:r>
          </w:p>
        </w:tc>
      </w:tr>
      <w:bookmarkEnd w:id="0"/>
      <w:tr w:rsidR="00790CCC" w:rsidRPr="004D702A" w:rsidTr="00AE5AE1">
        <w:tc>
          <w:tcPr>
            <w:tcW w:w="653" w:type="dxa"/>
          </w:tcPr>
          <w:p w:rsidR="00790CCC" w:rsidRDefault="00790CCC" w:rsidP="00790CCC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790CCC" w:rsidRPr="004D702A" w:rsidRDefault="00735211" w:rsidP="00790CCC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3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2588" w:type="dxa"/>
          </w:tcPr>
          <w:p w:rsidR="00790CCC" w:rsidRPr="004D702A" w:rsidRDefault="00790CCC" w:rsidP="008B31AF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17BA5">
              <w:rPr>
                <w:rFonts w:ascii="Times New Roman" w:hAnsi="Times New Roman"/>
                <w:kern w:val="24"/>
                <w:sz w:val="24"/>
                <w:szCs w:val="24"/>
              </w:rPr>
              <w:t xml:space="preserve">Требования к качеству, </w:t>
            </w:r>
            <w:r w:rsidRPr="009303D7">
              <w:rPr>
                <w:rFonts w:ascii="Times New Roman" w:hAnsi="Times New Roman"/>
                <w:sz w:val="24"/>
                <w:szCs w:val="24"/>
              </w:rPr>
              <w:t>конкурентоспособности</w:t>
            </w:r>
            <w:r w:rsidRPr="00617B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экологическим параметрам продукции</w:t>
            </w:r>
          </w:p>
        </w:tc>
        <w:tc>
          <w:tcPr>
            <w:tcW w:w="6670" w:type="dxa"/>
          </w:tcPr>
          <w:p w:rsidR="00790CCC" w:rsidRPr="009303D7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03D7">
              <w:rPr>
                <w:rFonts w:ascii="Times New Roman" w:hAnsi="Times New Roman"/>
                <w:sz w:val="24"/>
                <w:szCs w:val="24"/>
              </w:rPr>
              <w:t>Принятые технологии, строительные решения, организация производства и труда должны соответствовать действующим стандартам и нормам Российской Федерации по качеству.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keepLines/>
              <w:spacing w:after="120"/>
              <w:ind w:left="34"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17BA5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технологии, режиму предприятия и основному оборудованию</w:t>
            </w:r>
          </w:p>
        </w:tc>
        <w:tc>
          <w:tcPr>
            <w:tcW w:w="6670" w:type="dxa"/>
          </w:tcPr>
          <w:p w:rsidR="005510FB" w:rsidRDefault="005510FB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Предусмотреть </w:t>
            </w:r>
            <w:r w:rsidR="007C5D2D">
              <w:rPr>
                <w:rFonts w:ascii="Times New Roman" w:hAnsi="Times New Roman"/>
                <w:sz w:val="24"/>
                <w:szCs w:val="24"/>
              </w:rPr>
              <w:t xml:space="preserve">проектом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интеграцию с существующим инженерным </w:t>
            </w:r>
            <w:r w:rsidR="007C5D2D">
              <w:rPr>
                <w:rFonts w:ascii="Times New Roman" w:hAnsi="Times New Roman"/>
                <w:sz w:val="24"/>
                <w:szCs w:val="24"/>
              </w:rPr>
              <w:t>системам и коммуникациям, в том числе к проектируемым.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Технол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огические процессы </w:t>
            </w:r>
            <w:r w:rsidRPr="0059069C">
              <w:rPr>
                <w:rFonts w:ascii="Times New Roman" w:hAnsi="Times New Roman"/>
                <w:sz w:val="24"/>
                <w:szCs w:val="24"/>
              </w:rPr>
              <w:t>должны быть максимально автоматизированы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0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Режим работы предприятия круглосуточный, круглогодичный.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Принятые технологии, оборудование, строительные решения, организация строительства и эксплуатации объекта должны соответствовать нормам Российской Федерации.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Разработать технологические и технические решения, ведущие к снижению капиталовложений и эксплуатационных затрат и соответствующие мировому уровню.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Предусмотреть использование, энергосберегающих, экологически чистых технологий.</w:t>
            </w:r>
          </w:p>
          <w:p w:rsidR="00790CCC" w:rsidRPr="0059069C" w:rsidRDefault="00790CCC" w:rsidP="00790C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sz w:val="24"/>
                <w:szCs w:val="24"/>
              </w:rPr>
              <w:t>Предусмотреть применение оборудования, запорно-регулирующей арматуры, изоляционных покрытий и соединительных деталей трубопроводов, сертифицированных в установленном порядке, разрешенных к применению.</w:t>
            </w:r>
          </w:p>
          <w:p w:rsidR="00790CCC" w:rsidRPr="00617BA5" w:rsidRDefault="00790CCC" w:rsidP="00790CCC">
            <w:pPr>
              <w:pStyle w:val="a9"/>
            </w:pPr>
            <w:r w:rsidRPr="0059069C">
              <w:rPr>
                <w:rFonts w:ascii="Times New Roman" w:hAnsi="Times New Roman"/>
                <w:sz w:val="24"/>
                <w:szCs w:val="24"/>
              </w:rPr>
              <w:t>Предусмотреть применение энергосберегающих технологий, оборудования и материалов.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35</w:t>
            </w:r>
            <w:r w:rsidR="00790CCC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keepLines/>
              <w:spacing w:after="120"/>
              <w:ind w:left="34"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17BA5">
              <w:rPr>
                <w:rFonts w:ascii="Times New Roman" w:hAnsi="Times New Roman"/>
                <w:kern w:val="24"/>
                <w:sz w:val="24"/>
                <w:szCs w:val="24"/>
              </w:rPr>
              <w:t>Срок выполнения работы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(с учетом согласования Заказчика)</w:t>
            </w:r>
          </w:p>
        </w:tc>
        <w:tc>
          <w:tcPr>
            <w:tcW w:w="6670" w:type="dxa"/>
          </w:tcPr>
          <w:p w:rsidR="00790CCC" w:rsidRDefault="00790CCC" w:rsidP="00790CCC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89420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4 месяца с даты заключения Договора</w:t>
            </w:r>
          </w:p>
          <w:p w:rsidR="00790CCC" w:rsidRDefault="00790CCC" w:rsidP="00790CCC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  <w:p w:rsidR="00790CCC" w:rsidRPr="00617BA5" w:rsidRDefault="00790CCC" w:rsidP="00790CCC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36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Перечень исходных данных, передаваемых Исполнителю</w:t>
            </w:r>
          </w:p>
        </w:tc>
        <w:tc>
          <w:tcPr>
            <w:tcW w:w="6670" w:type="dxa"/>
          </w:tcPr>
          <w:p w:rsidR="00790CCC" w:rsidRDefault="00790CCC" w:rsidP="00790CC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BA0488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Заказчик пере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даёт исполнителю планы БТИ  </w:t>
            </w:r>
          </w:p>
          <w:p w:rsidR="00790CCC" w:rsidRDefault="00790CCC" w:rsidP="00790CC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Исходно-разрешительные документы, а также дополнительные исходные данные предоставляются Заказчиком по отдельному запросу.</w:t>
            </w:r>
          </w:p>
          <w:p w:rsidR="005F346F" w:rsidRPr="004D702A" w:rsidRDefault="005F346F" w:rsidP="005F346F">
            <w:pPr>
              <w:pStyle w:val="a9"/>
              <w:ind w:left="72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37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Результат выполнения работ</w:t>
            </w:r>
          </w:p>
        </w:tc>
        <w:tc>
          <w:tcPr>
            <w:tcW w:w="6670" w:type="dxa"/>
          </w:tcPr>
          <w:p w:rsidR="00790CCC" w:rsidRPr="004D702A" w:rsidRDefault="00790CCC" w:rsidP="00790CCC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 xml:space="preserve">Утвержденная Заказчиком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рабочая 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документация, выполненная в соответствии с действующими НТД на дату утверждения ТЗ на проектирование, позволяющая обеспечить ввод и последующую эксплуатацию завершённого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капитальным ремонтом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объекта.</w:t>
            </w: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38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участнику закупочных процедур</w:t>
            </w:r>
          </w:p>
        </w:tc>
        <w:tc>
          <w:tcPr>
            <w:tcW w:w="6670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Участнику необходимо к заявке приложить выписку из реестра членов саморегулируемой организации, свидетельствующую о праве выполнять виды работ, предусмотренные данным техническим заданием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 соответствии с требованиями Градостроительного кодекса Российской Федерации</w:t>
            </w:r>
          </w:p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3.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Участник не должен являться неплатежеспособным или банкротом,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не должна быть приостановлена.</w:t>
            </w:r>
          </w:p>
          <w:p w:rsidR="00790CCC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Осуществление участниками закупки за последние три года, предшествующих дате окончания срока подачи заявок на участие в конкурентной закупке выполне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ние работ по проектированию. 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Участнику необходимо к заявке приложить копию договоров, выполняемых ранее или отзывы о выполнении работ по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проектированию.</w:t>
            </w:r>
          </w:p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5.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Уровень ответственности участника закупки, указанный в выписке из реестра членов СРО, должен обеспечивать выполнение обязательств по договорам, заключаемым с использованием конкурентных способов заключения договоров, в размере не ниже начальной (максимальной) цены закупки, либо цены заявки участника.</w:t>
            </w:r>
          </w:p>
          <w:p w:rsidR="00790CCC" w:rsidRPr="004D702A" w:rsidRDefault="00790CCC" w:rsidP="00790CCC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790CCC" w:rsidRPr="004D702A" w:rsidTr="00AE5AE1">
        <w:tc>
          <w:tcPr>
            <w:tcW w:w="653" w:type="dxa"/>
          </w:tcPr>
          <w:p w:rsidR="00790CCC" w:rsidRPr="004D702A" w:rsidRDefault="00735211" w:rsidP="00790CC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39</w:t>
            </w:r>
            <w:r w:rsidR="00790CCC"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90CCC" w:rsidRPr="004D702A" w:rsidRDefault="00790CCC" w:rsidP="00790CC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условиям гарантийного и послегарантийного обслуживания</w:t>
            </w:r>
          </w:p>
        </w:tc>
        <w:tc>
          <w:tcPr>
            <w:tcW w:w="6670" w:type="dxa"/>
          </w:tcPr>
          <w:p w:rsidR="00790CCC" w:rsidRPr="004D702A" w:rsidRDefault="00790CCC" w:rsidP="00790CCC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Исполнитель обязан выполнить работы в соответствии с требованиями НТД и обеспечить устранение за свой счет выявленных дефектов, ошибок проектирования в течении 10 календарных дней.</w:t>
            </w:r>
          </w:p>
          <w:p w:rsidR="00790CCC" w:rsidRPr="004D702A" w:rsidRDefault="00790CCC" w:rsidP="00790CCC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В соответствии с п.4 ст. 761, п.2 ст.724 Гражданского кодекса Российской Федерации гарантии на выполнение ПИР составляют не менее 24-х месяцев.</w:t>
            </w:r>
          </w:p>
        </w:tc>
      </w:tr>
    </w:tbl>
    <w:p w:rsidR="00735211" w:rsidRDefault="00735211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35211" w:rsidRDefault="00735211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35211" w:rsidRDefault="00735211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4D702A" w:rsidRDefault="00735211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735211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Зам. Технического директора                    </w:t>
      </w:r>
      <w:r w:rsidR="005F34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                                                          </w:t>
      </w:r>
      <w:r w:rsidRPr="00735211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Чалых С. Н.</w:t>
      </w:r>
    </w:p>
    <w:p w:rsidR="005F346F" w:rsidRDefault="005F346F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5F346F" w:rsidRPr="00735211" w:rsidRDefault="005F346F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lastRenderedPageBreak/>
        <w:t>Ведущий специалист ТД                                                                                                    Гудашов В.Е.</w:t>
      </w:r>
    </w:p>
    <w:sectPr w:rsidR="005F346F" w:rsidRPr="00735211" w:rsidSect="00A231A3">
      <w:pgSz w:w="11906" w:h="16838"/>
      <w:pgMar w:top="567" w:right="567" w:bottom="567" w:left="1418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64" w:rsidRDefault="00AB7464">
      <w:pPr>
        <w:spacing w:after="0" w:line="240" w:lineRule="auto"/>
      </w:pPr>
      <w:r>
        <w:separator/>
      </w:r>
    </w:p>
  </w:endnote>
  <w:endnote w:type="continuationSeparator" w:id="0">
    <w:p w:rsidR="00AB7464" w:rsidRDefault="00AB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64" w:rsidRDefault="00AB7464">
      <w:pPr>
        <w:spacing w:after="0" w:line="240" w:lineRule="auto"/>
      </w:pPr>
      <w:r>
        <w:separator/>
      </w:r>
    </w:p>
  </w:footnote>
  <w:footnote w:type="continuationSeparator" w:id="0">
    <w:p w:rsidR="00AB7464" w:rsidRDefault="00AB7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97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6421D9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9F743F"/>
    <w:multiLevelType w:val="hybridMultilevel"/>
    <w:tmpl w:val="E984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E4A68"/>
    <w:multiLevelType w:val="hybridMultilevel"/>
    <w:tmpl w:val="8D649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D7D64"/>
    <w:multiLevelType w:val="multilevel"/>
    <w:tmpl w:val="A7C6C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065BE8"/>
    <w:multiLevelType w:val="hybridMultilevel"/>
    <w:tmpl w:val="B3B6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B44A83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B63957"/>
    <w:multiLevelType w:val="hybridMultilevel"/>
    <w:tmpl w:val="F21C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6262A"/>
    <w:multiLevelType w:val="hybridMultilevel"/>
    <w:tmpl w:val="D2EEA6E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706F10C0"/>
    <w:multiLevelType w:val="hybridMultilevel"/>
    <w:tmpl w:val="98F21BD2"/>
    <w:lvl w:ilvl="0" w:tplc="10E0CD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A571D27"/>
    <w:multiLevelType w:val="hybridMultilevel"/>
    <w:tmpl w:val="B434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5DBC"/>
    <w:multiLevelType w:val="hybridMultilevel"/>
    <w:tmpl w:val="65304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2"/>
    <w:rsid w:val="000022BA"/>
    <w:rsid w:val="00011CC5"/>
    <w:rsid w:val="000132ED"/>
    <w:rsid w:val="000154F1"/>
    <w:rsid w:val="000218FA"/>
    <w:rsid w:val="00042F5E"/>
    <w:rsid w:val="00067C94"/>
    <w:rsid w:val="000B17C2"/>
    <w:rsid w:val="000B4C34"/>
    <w:rsid w:val="000C624F"/>
    <w:rsid w:val="000D743D"/>
    <w:rsid w:val="000E2792"/>
    <w:rsid w:val="000E300E"/>
    <w:rsid w:val="000F3666"/>
    <w:rsid w:val="000F4FF3"/>
    <w:rsid w:val="000F52BA"/>
    <w:rsid w:val="00107550"/>
    <w:rsid w:val="00115704"/>
    <w:rsid w:val="0012169F"/>
    <w:rsid w:val="00130A6C"/>
    <w:rsid w:val="00151E49"/>
    <w:rsid w:val="001532FA"/>
    <w:rsid w:val="001533ED"/>
    <w:rsid w:val="00160738"/>
    <w:rsid w:val="001643EB"/>
    <w:rsid w:val="001755A4"/>
    <w:rsid w:val="0017580C"/>
    <w:rsid w:val="001875FD"/>
    <w:rsid w:val="00196D71"/>
    <w:rsid w:val="001A4D21"/>
    <w:rsid w:val="001B53DE"/>
    <w:rsid w:val="001B78E5"/>
    <w:rsid w:val="001C6A31"/>
    <w:rsid w:val="001D298B"/>
    <w:rsid w:val="001F6F84"/>
    <w:rsid w:val="001F7673"/>
    <w:rsid w:val="00216182"/>
    <w:rsid w:val="00252FDC"/>
    <w:rsid w:val="00277B68"/>
    <w:rsid w:val="002844BD"/>
    <w:rsid w:val="00287130"/>
    <w:rsid w:val="002B6D2C"/>
    <w:rsid w:val="002D6EB6"/>
    <w:rsid w:val="002E36A9"/>
    <w:rsid w:val="002F2791"/>
    <w:rsid w:val="0030716F"/>
    <w:rsid w:val="00307DA1"/>
    <w:rsid w:val="00323C92"/>
    <w:rsid w:val="003517E1"/>
    <w:rsid w:val="00354290"/>
    <w:rsid w:val="00394857"/>
    <w:rsid w:val="003B29DE"/>
    <w:rsid w:val="003B798B"/>
    <w:rsid w:val="003D75AD"/>
    <w:rsid w:val="003F6D54"/>
    <w:rsid w:val="00432453"/>
    <w:rsid w:val="00453C76"/>
    <w:rsid w:val="004729CE"/>
    <w:rsid w:val="00472CF9"/>
    <w:rsid w:val="004B76A3"/>
    <w:rsid w:val="004D4AE2"/>
    <w:rsid w:val="004D702A"/>
    <w:rsid w:val="004E5795"/>
    <w:rsid w:val="005510FB"/>
    <w:rsid w:val="0059069C"/>
    <w:rsid w:val="005B5253"/>
    <w:rsid w:val="005C13EE"/>
    <w:rsid w:val="005F346F"/>
    <w:rsid w:val="00617BA5"/>
    <w:rsid w:val="00620837"/>
    <w:rsid w:val="00631FE5"/>
    <w:rsid w:val="00641D86"/>
    <w:rsid w:val="0064621F"/>
    <w:rsid w:val="00662A7A"/>
    <w:rsid w:val="006849D1"/>
    <w:rsid w:val="0068770F"/>
    <w:rsid w:val="006B275A"/>
    <w:rsid w:val="006D657E"/>
    <w:rsid w:val="007022E6"/>
    <w:rsid w:val="00714BAE"/>
    <w:rsid w:val="007252DD"/>
    <w:rsid w:val="00735211"/>
    <w:rsid w:val="00735FA1"/>
    <w:rsid w:val="0075146C"/>
    <w:rsid w:val="0075400F"/>
    <w:rsid w:val="0077669F"/>
    <w:rsid w:val="00790CCC"/>
    <w:rsid w:val="007A493C"/>
    <w:rsid w:val="007B7E07"/>
    <w:rsid w:val="007C5D2D"/>
    <w:rsid w:val="007D00E5"/>
    <w:rsid w:val="007E17D0"/>
    <w:rsid w:val="008001FD"/>
    <w:rsid w:val="00832A08"/>
    <w:rsid w:val="00860EAD"/>
    <w:rsid w:val="008772DC"/>
    <w:rsid w:val="00881D8B"/>
    <w:rsid w:val="0088244B"/>
    <w:rsid w:val="008939D7"/>
    <w:rsid w:val="0089420A"/>
    <w:rsid w:val="008B31AF"/>
    <w:rsid w:val="008C1361"/>
    <w:rsid w:val="008D7220"/>
    <w:rsid w:val="008E2114"/>
    <w:rsid w:val="008F12D8"/>
    <w:rsid w:val="009303D7"/>
    <w:rsid w:val="00935490"/>
    <w:rsid w:val="00941197"/>
    <w:rsid w:val="00953410"/>
    <w:rsid w:val="00973D10"/>
    <w:rsid w:val="00977F38"/>
    <w:rsid w:val="009B1A49"/>
    <w:rsid w:val="009B2AC9"/>
    <w:rsid w:val="009D5D67"/>
    <w:rsid w:val="009E132C"/>
    <w:rsid w:val="009E663C"/>
    <w:rsid w:val="00A65275"/>
    <w:rsid w:val="00A67BF1"/>
    <w:rsid w:val="00AA309E"/>
    <w:rsid w:val="00AB7464"/>
    <w:rsid w:val="00AD2ADC"/>
    <w:rsid w:val="00AE5AE1"/>
    <w:rsid w:val="00AF2147"/>
    <w:rsid w:val="00AF5F73"/>
    <w:rsid w:val="00B021E6"/>
    <w:rsid w:val="00B07DC8"/>
    <w:rsid w:val="00B31768"/>
    <w:rsid w:val="00B34E8D"/>
    <w:rsid w:val="00B435BF"/>
    <w:rsid w:val="00B46A09"/>
    <w:rsid w:val="00B54CCE"/>
    <w:rsid w:val="00B649F9"/>
    <w:rsid w:val="00B80C84"/>
    <w:rsid w:val="00B950E7"/>
    <w:rsid w:val="00BA0488"/>
    <w:rsid w:val="00BB294B"/>
    <w:rsid w:val="00BB3C00"/>
    <w:rsid w:val="00BC0993"/>
    <w:rsid w:val="00C0400F"/>
    <w:rsid w:val="00C20DAA"/>
    <w:rsid w:val="00C4148B"/>
    <w:rsid w:val="00C42047"/>
    <w:rsid w:val="00C459BE"/>
    <w:rsid w:val="00CE02DF"/>
    <w:rsid w:val="00CE246E"/>
    <w:rsid w:val="00D04FBD"/>
    <w:rsid w:val="00D06841"/>
    <w:rsid w:val="00D2529D"/>
    <w:rsid w:val="00D406B3"/>
    <w:rsid w:val="00D4122C"/>
    <w:rsid w:val="00D465C7"/>
    <w:rsid w:val="00D50D3B"/>
    <w:rsid w:val="00D63C63"/>
    <w:rsid w:val="00D65378"/>
    <w:rsid w:val="00D76819"/>
    <w:rsid w:val="00D77925"/>
    <w:rsid w:val="00D80BC0"/>
    <w:rsid w:val="00D858B2"/>
    <w:rsid w:val="00D91D2D"/>
    <w:rsid w:val="00DA34D0"/>
    <w:rsid w:val="00DA4B4F"/>
    <w:rsid w:val="00DC7752"/>
    <w:rsid w:val="00DE110A"/>
    <w:rsid w:val="00E00054"/>
    <w:rsid w:val="00E00696"/>
    <w:rsid w:val="00E26BDE"/>
    <w:rsid w:val="00E2752A"/>
    <w:rsid w:val="00E3447A"/>
    <w:rsid w:val="00E56B90"/>
    <w:rsid w:val="00E57942"/>
    <w:rsid w:val="00E6350D"/>
    <w:rsid w:val="00E707A1"/>
    <w:rsid w:val="00E76F6E"/>
    <w:rsid w:val="00E82D53"/>
    <w:rsid w:val="00E872FD"/>
    <w:rsid w:val="00E97F8F"/>
    <w:rsid w:val="00EC1A72"/>
    <w:rsid w:val="00EC2611"/>
    <w:rsid w:val="00EC7BB3"/>
    <w:rsid w:val="00EE36A6"/>
    <w:rsid w:val="00EF0BBF"/>
    <w:rsid w:val="00F06819"/>
    <w:rsid w:val="00F14A0F"/>
    <w:rsid w:val="00F25F8F"/>
    <w:rsid w:val="00F47BA5"/>
    <w:rsid w:val="00F6513D"/>
    <w:rsid w:val="00F66AEA"/>
    <w:rsid w:val="00F75663"/>
    <w:rsid w:val="00F95765"/>
    <w:rsid w:val="00F97CAF"/>
    <w:rsid w:val="00FA507D"/>
    <w:rsid w:val="00FB06AA"/>
    <w:rsid w:val="00FC24FE"/>
    <w:rsid w:val="00FE254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51B8"/>
  <w15:docId w15:val="{BD47D7D2-EEC3-498C-A73D-3151A15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02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D702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4D702A"/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4D702A"/>
    <w:pPr>
      <w:ind w:left="720"/>
      <w:contextualSpacing/>
    </w:pPr>
    <w:rPr>
      <w:rFonts w:eastAsia="Times New Roman" w:cs="Times New Roman"/>
    </w:rPr>
  </w:style>
  <w:style w:type="paragraph" w:styleId="a7">
    <w:name w:val="header"/>
    <w:basedOn w:val="a"/>
    <w:link w:val="a8"/>
    <w:uiPriority w:val="99"/>
    <w:unhideWhenUsed/>
    <w:rsid w:val="000E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00E"/>
  </w:style>
  <w:style w:type="paragraph" w:styleId="a9">
    <w:name w:val="No Spacing"/>
    <w:uiPriority w:val="1"/>
    <w:qFormat/>
    <w:rsid w:val="00714BA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881D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FC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24F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075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755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75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5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7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/service/parking_l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3617-4F21-4CB8-91F4-20D48AAB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Шавликов Николай Адамович</dc:creator>
  <cp:lastModifiedBy>Чалых Сергей Николаевич</cp:lastModifiedBy>
  <cp:revision>4</cp:revision>
  <cp:lastPrinted>2018-11-27T11:31:00Z</cp:lastPrinted>
  <dcterms:created xsi:type="dcterms:W3CDTF">2019-09-12T14:54:00Z</dcterms:created>
  <dcterms:modified xsi:type="dcterms:W3CDTF">2019-10-25T12:19:00Z</dcterms:modified>
</cp:coreProperties>
</file>