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EF" w:rsidRPr="00775CEF" w:rsidRDefault="00775CEF" w:rsidP="005E2F10">
      <w:pPr>
        <w:pStyle w:val="a1"/>
        <w:widowControl/>
        <w:jc w:val="center"/>
        <w:rPr>
          <w:b/>
          <w:sz w:val="22"/>
        </w:rPr>
      </w:pPr>
    </w:p>
    <w:p w:rsidR="00775CEF" w:rsidRDefault="00775CEF" w:rsidP="005E2F10">
      <w:pPr>
        <w:pStyle w:val="a1"/>
        <w:widowControl/>
        <w:jc w:val="center"/>
        <w:rPr>
          <w:b/>
          <w:sz w:val="22"/>
        </w:rPr>
      </w:pPr>
    </w:p>
    <w:p w:rsidR="00775CEF" w:rsidRDefault="00775CEF" w:rsidP="005E2F10">
      <w:pPr>
        <w:pStyle w:val="a1"/>
        <w:widowControl/>
        <w:jc w:val="center"/>
        <w:rPr>
          <w:b/>
          <w:sz w:val="22"/>
        </w:rPr>
      </w:pPr>
    </w:p>
    <w:p w:rsidR="00E03AD5" w:rsidRDefault="00E03AD5" w:rsidP="005E2F10">
      <w:pPr>
        <w:pStyle w:val="a1"/>
        <w:widowControl/>
        <w:jc w:val="center"/>
        <w:rPr>
          <w:bCs/>
          <w:sz w:val="22"/>
        </w:rPr>
      </w:pPr>
      <w:r>
        <w:rPr>
          <w:b/>
          <w:sz w:val="22"/>
        </w:rPr>
        <w:t xml:space="preserve">ДОГОВОР № </w:t>
      </w:r>
      <w:r w:rsidR="005E2F10">
        <w:rPr>
          <w:b/>
          <w:sz w:val="22"/>
          <w:u w:val="single"/>
        </w:rPr>
        <w:t>_______________________________</w:t>
      </w:r>
    </w:p>
    <w:p w:rsidR="00E03AD5" w:rsidRDefault="00E03AD5" w:rsidP="005E2F10">
      <w:pPr>
        <w:pStyle w:val="a1"/>
        <w:widowControl/>
        <w:jc w:val="center"/>
        <w:rPr>
          <w:b/>
          <w:sz w:val="22"/>
        </w:rPr>
      </w:pPr>
      <w:r>
        <w:rPr>
          <w:b/>
          <w:sz w:val="22"/>
        </w:rPr>
        <w:t>возмездного оказания услуг (выполнения работ)</w:t>
      </w:r>
    </w:p>
    <w:p w:rsidR="00E03AD5" w:rsidRPr="00BB4E8B" w:rsidRDefault="00E03AD5" w:rsidP="005E2F10">
      <w:pPr>
        <w:pStyle w:val="a1"/>
        <w:widowControl/>
        <w:jc w:val="center"/>
        <w:rPr>
          <w:b/>
          <w:sz w:val="22"/>
        </w:rPr>
      </w:pPr>
      <w:r>
        <w:rPr>
          <w:b/>
          <w:sz w:val="22"/>
        </w:rPr>
        <w:t>по сопровождению</w:t>
      </w:r>
      <w:r w:rsidR="00BB4E8B" w:rsidRPr="00BB4E8B">
        <w:rPr>
          <w:b/>
          <w:sz w:val="22"/>
        </w:rPr>
        <w:t xml:space="preserve"> </w:t>
      </w:r>
      <w:r w:rsidR="00BB4E8B">
        <w:rPr>
          <w:b/>
          <w:sz w:val="22"/>
        </w:rPr>
        <w:t>программных продуктов «1С:Предприятие»</w:t>
      </w:r>
    </w:p>
    <w:p w:rsidR="00E03AD5" w:rsidRDefault="00E03AD5">
      <w:pPr>
        <w:pStyle w:val="a1"/>
        <w:widowControl/>
        <w:jc w:val="center"/>
        <w:rPr>
          <w:b/>
          <w:sz w:val="22"/>
        </w:rPr>
      </w:pPr>
    </w:p>
    <w:p w:rsidR="00E03AD5" w:rsidRPr="00BB4E8B" w:rsidRDefault="00E03AD5">
      <w:pPr>
        <w:pStyle w:val="a1"/>
        <w:widowControl/>
        <w:jc w:val="both"/>
        <w:rPr>
          <w:sz w:val="22"/>
        </w:rPr>
      </w:pPr>
    </w:p>
    <w:p w:rsidR="00E03AD5" w:rsidRPr="00BB4E8B" w:rsidRDefault="00E03AD5">
      <w:pPr>
        <w:pStyle w:val="a1"/>
        <w:widowControl/>
        <w:jc w:val="both"/>
        <w:rPr>
          <w:sz w:val="22"/>
        </w:rPr>
      </w:pPr>
    </w:p>
    <w:p w:rsidR="00E03AD5" w:rsidRPr="00AA473E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t xml:space="preserve">г. </w:t>
      </w:r>
      <w:r w:rsidR="00ED3A81">
        <w:rPr>
          <w:sz w:val="22"/>
        </w:rPr>
        <w:t>Москва</w:t>
      </w:r>
      <w:r w:rsidR="00ED3A81">
        <w:rPr>
          <w:sz w:val="22"/>
        </w:rPr>
        <w:tab/>
      </w:r>
      <w:r w:rsidR="00ED3A81">
        <w:rPr>
          <w:sz w:val="22"/>
        </w:rPr>
        <w:tab/>
      </w:r>
      <w:r w:rsidR="00ED3A81">
        <w:rPr>
          <w:sz w:val="22"/>
        </w:rPr>
        <w:tab/>
      </w:r>
      <w:r w:rsidR="00ED3A81">
        <w:rPr>
          <w:sz w:val="22"/>
        </w:rPr>
        <w:tab/>
      </w:r>
      <w:r w:rsidR="00ED3A81">
        <w:rPr>
          <w:sz w:val="22"/>
        </w:rPr>
        <w:tab/>
      </w:r>
      <w:r w:rsidR="00ED3A81">
        <w:rPr>
          <w:sz w:val="22"/>
        </w:rPr>
        <w:tab/>
      </w:r>
      <w:r w:rsidR="00ED3A81">
        <w:rPr>
          <w:sz w:val="22"/>
        </w:rPr>
        <w:tab/>
        <w:t xml:space="preserve">       </w:t>
      </w:r>
      <w:r w:rsidR="00ED3A81">
        <w:rPr>
          <w:sz w:val="22"/>
        </w:rPr>
        <w:tab/>
        <w:t xml:space="preserve">   </w:t>
      </w:r>
      <w:r>
        <w:rPr>
          <w:sz w:val="22"/>
        </w:rPr>
        <w:t xml:space="preserve">           </w:t>
      </w:r>
      <w:r w:rsidR="005E2F10">
        <w:rPr>
          <w:b/>
          <w:sz w:val="22"/>
        </w:rPr>
        <w:t>«___»</w:t>
      </w:r>
      <w:r w:rsidR="00B608A5">
        <w:rPr>
          <w:b/>
          <w:sz w:val="22"/>
        </w:rPr>
        <w:t xml:space="preserve"> </w:t>
      </w:r>
      <w:r w:rsidR="005E2F10">
        <w:rPr>
          <w:b/>
          <w:sz w:val="22"/>
        </w:rPr>
        <w:t>_</w:t>
      </w:r>
      <w:r w:rsidR="00ED3A81">
        <w:rPr>
          <w:b/>
          <w:sz w:val="22"/>
        </w:rPr>
        <w:t>______</w:t>
      </w:r>
      <w:r w:rsidR="005E2F10">
        <w:rPr>
          <w:b/>
          <w:sz w:val="22"/>
        </w:rPr>
        <w:t>____</w:t>
      </w:r>
      <w:r w:rsidR="00B608A5">
        <w:rPr>
          <w:b/>
          <w:sz w:val="22"/>
        </w:rPr>
        <w:t xml:space="preserve"> 20</w:t>
      </w:r>
      <w:r w:rsidR="005E2F10">
        <w:rPr>
          <w:b/>
          <w:sz w:val="22"/>
        </w:rPr>
        <w:t>___</w:t>
      </w:r>
      <w:r w:rsidR="00B608A5">
        <w:rPr>
          <w:b/>
          <w:sz w:val="22"/>
        </w:rPr>
        <w:t xml:space="preserve"> г.</w:t>
      </w:r>
    </w:p>
    <w:p w:rsidR="00E03AD5" w:rsidRDefault="00E03AD5">
      <w:pPr>
        <w:pStyle w:val="a1"/>
        <w:widowControl/>
        <w:rPr>
          <w:sz w:val="22"/>
        </w:rPr>
      </w:pPr>
    </w:p>
    <w:p w:rsidR="00E03AD5" w:rsidRDefault="00E03AD5">
      <w:pPr>
        <w:pStyle w:val="a1"/>
        <w:jc w:val="both"/>
        <w:rPr>
          <w:sz w:val="22"/>
        </w:rPr>
      </w:pPr>
      <w:r>
        <w:rPr>
          <w:sz w:val="22"/>
        </w:rPr>
        <w:tab/>
      </w:r>
      <w:r w:rsidR="005E2F10">
        <w:rPr>
          <w:b/>
          <w:sz w:val="22"/>
        </w:rPr>
        <w:t>_______________________________________________________________________________</w:t>
      </w:r>
      <w:r>
        <w:rPr>
          <w:b/>
          <w:sz w:val="22"/>
        </w:rPr>
        <w:t>,</w:t>
      </w:r>
      <w:r>
        <w:rPr>
          <w:sz w:val="22"/>
        </w:rPr>
        <w:t xml:space="preserve"> именуемое в дальнейшем «Исполнитель», в лице </w:t>
      </w:r>
      <w:r w:rsidR="005E2F10">
        <w:rPr>
          <w:sz w:val="22"/>
        </w:rPr>
        <w:t>____________________________________________</w:t>
      </w:r>
      <w:r>
        <w:rPr>
          <w:sz w:val="22"/>
        </w:rPr>
        <w:t xml:space="preserve">, действующего на основании Устава, с одной стороны, и </w:t>
      </w:r>
      <w:r w:rsidR="00554F28">
        <w:rPr>
          <w:b/>
          <w:sz w:val="22"/>
        </w:rPr>
        <w:t>_________________________________________________________</w:t>
      </w:r>
      <w:r>
        <w:rPr>
          <w:sz w:val="22"/>
        </w:rPr>
        <w:t xml:space="preserve">, именуемое в дальнейшем «Заказчик», в лице </w:t>
      </w:r>
      <w:r w:rsidR="00554F28">
        <w:rPr>
          <w:b/>
          <w:sz w:val="22"/>
        </w:rPr>
        <w:t>_______________________________________</w:t>
      </w:r>
      <w:r>
        <w:rPr>
          <w:sz w:val="22"/>
        </w:rPr>
        <w:t xml:space="preserve">, действующего на основании </w:t>
      </w:r>
      <w:r w:rsidR="00B608A5">
        <w:rPr>
          <w:sz w:val="22"/>
        </w:rPr>
        <w:t>Устава</w:t>
      </w:r>
      <w:r>
        <w:rPr>
          <w:sz w:val="22"/>
        </w:rPr>
        <w:t>, с другой стороны, далее совместно именуемые «Стороны», заключили настоящий Договор о нижеследующем:</w:t>
      </w:r>
    </w:p>
    <w:p w:rsidR="00E03AD5" w:rsidRDefault="00E03AD5">
      <w:pPr>
        <w:pStyle w:val="a1"/>
        <w:jc w:val="both"/>
        <w:rPr>
          <w:sz w:val="22"/>
        </w:rPr>
      </w:pPr>
    </w:p>
    <w:p w:rsidR="00E03AD5" w:rsidRPr="004661F8" w:rsidRDefault="00E03AD5">
      <w:pPr>
        <w:pStyle w:val="a1"/>
        <w:widowControl/>
        <w:tabs>
          <w:tab w:val="left" w:pos="360"/>
        </w:tabs>
        <w:jc w:val="center"/>
        <w:rPr>
          <w:b/>
          <w:sz w:val="24"/>
          <w:szCs w:val="24"/>
        </w:rPr>
      </w:pPr>
      <w:r w:rsidRPr="004661F8">
        <w:rPr>
          <w:b/>
          <w:sz w:val="24"/>
          <w:szCs w:val="24"/>
        </w:rPr>
        <w:t>1. Предмет Договора</w:t>
      </w:r>
    </w:p>
    <w:p w:rsidR="00E03AD5" w:rsidRDefault="00E03AD5">
      <w:pPr>
        <w:pStyle w:val="a1"/>
        <w:widowControl/>
        <w:tabs>
          <w:tab w:val="left" w:pos="360"/>
        </w:tabs>
        <w:jc w:val="center"/>
        <w:rPr>
          <w:b/>
          <w:sz w:val="22"/>
        </w:rPr>
      </w:pP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t>1.1. Стороны соглашаются, что под термином «сопровождение</w:t>
      </w:r>
      <w:r w:rsidR="00BB4E8B">
        <w:rPr>
          <w:sz w:val="22"/>
        </w:rPr>
        <w:t xml:space="preserve"> программных продуктов «1С:Предприятие</w:t>
      </w:r>
      <w:r>
        <w:rPr>
          <w:sz w:val="22"/>
        </w:rPr>
        <w:t>»</w:t>
      </w:r>
      <w:r w:rsidR="00BB4E8B">
        <w:rPr>
          <w:sz w:val="22"/>
        </w:rPr>
        <w:t xml:space="preserve"> (далее – сопровождение ПП)</w:t>
      </w:r>
      <w:r>
        <w:rPr>
          <w:sz w:val="22"/>
        </w:rPr>
        <w:t xml:space="preserve"> следует понимать, что согласно настоящему Договору Исполнитель обязуется по заданию Заказчика оказать услуги (выполнить работы) по</w:t>
      </w:r>
      <w:r>
        <w:rPr>
          <w:b/>
          <w:sz w:val="22"/>
        </w:rPr>
        <w:t xml:space="preserve"> </w:t>
      </w:r>
      <w:r>
        <w:rPr>
          <w:sz w:val="22"/>
        </w:rPr>
        <w:t>изменению и/или доработке готового лицензионного программного продукта «1С:Предприятие» (далее ПП «1С:Предприятие»), предоставляемого Заказчиком, а также оказать консультационные услуги по использованию ПП «1С:Предприятие» и выполненным изменениям (доработкам), а Заказчик обязуется принять и оплатить эти услуги (работы) в размере, в порядке и на условиях, предусмотренных настоящим Договором.</w:t>
      </w: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t>1.2. Услуги (работы) по изменению и/или доработке готового лицензионного ПП «1С:Предприятие», а также консультационные услуги по его использованию и выполненным изменениям и/или доработкам, оказываемые Исполнителем по настоящему Договору, включают в себя:</w:t>
      </w:r>
    </w:p>
    <w:p w:rsidR="00E03AD5" w:rsidRDefault="00E03AD5">
      <w:pPr>
        <w:pStyle w:val="a1"/>
        <w:widowControl/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выполнение по заданию Заказчика изменений и/или доработок ПП «1С:Предприятие» после согласования с Заказчиком деталей работ;</w:t>
      </w:r>
    </w:p>
    <w:p w:rsidR="00E03AD5" w:rsidRDefault="00E03AD5">
      <w:pPr>
        <w:pStyle w:val="a1"/>
        <w:widowControl/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установку выполненных изменений и/или доработок ПП «1С:Предприятие»;</w:t>
      </w:r>
      <w:r>
        <w:rPr>
          <w:sz w:val="22"/>
        </w:rPr>
        <w:tab/>
      </w:r>
    </w:p>
    <w:p w:rsidR="00E03AD5" w:rsidRDefault="00E03AD5">
      <w:pPr>
        <w:pStyle w:val="a1"/>
        <w:widowControl/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проведение регламентных операций в ПП «1С:Предприятие»: тестирование базы данных, реструктуризация базы данных, реиндексация базы данных, сжатие таблиц базы данных;</w:t>
      </w:r>
    </w:p>
    <w:p w:rsidR="00E03AD5" w:rsidRDefault="00E03AD5">
      <w:pPr>
        <w:pStyle w:val="a1"/>
        <w:widowControl/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оказание консультаций по использованию выполненных изменений и/или доработок ПП «1С:Предприятие»;</w:t>
      </w:r>
    </w:p>
    <w:p w:rsidR="00E03AD5" w:rsidRDefault="00E03AD5">
      <w:pPr>
        <w:pStyle w:val="a1"/>
        <w:widowControl/>
        <w:numPr>
          <w:ilvl w:val="0"/>
          <w:numId w:val="34"/>
        </w:numPr>
        <w:jc w:val="both"/>
        <w:rPr>
          <w:sz w:val="22"/>
        </w:rPr>
      </w:pPr>
      <w:r>
        <w:rPr>
          <w:sz w:val="22"/>
        </w:rPr>
        <w:t>оказание консультаций по работе с ПП «1С:Предприятие»</w:t>
      </w:r>
      <w:r w:rsidR="00AB3EF4">
        <w:rPr>
          <w:sz w:val="22"/>
        </w:rPr>
        <w:t xml:space="preserve">. Под данным видом консультаций Стороны понимают устное объяснение Исполнителем возможностей по ведению учета в ПП «1С:Предприятие». Консультации по работе с ПП «1С:Предприятие» не подразумевают выполнение каких-либо работ со стороны Исполнителя, касающихся </w:t>
      </w:r>
      <w:r w:rsidR="00735D24">
        <w:rPr>
          <w:sz w:val="22"/>
        </w:rPr>
        <w:t>программирования</w:t>
      </w:r>
      <w:r w:rsidR="00A63C42">
        <w:rPr>
          <w:sz w:val="22"/>
        </w:rPr>
        <w:t xml:space="preserve"> или</w:t>
      </w:r>
      <w:r w:rsidR="00735D24">
        <w:rPr>
          <w:sz w:val="22"/>
        </w:rPr>
        <w:t xml:space="preserve"> анализа имеющихся в информационной базе накопленных данных</w:t>
      </w:r>
      <w:r>
        <w:rPr>
          <w:sz w:val="22"/>
        </w:rPr>
        <w:t>;</w:t>
      </w:r>
    </w:p>
    <w:p w:rsidR="00E03AD5" w:rsidRDefault="00E03AD5">
      <w:pPr>
        <w:pStyle w:val="a1"/>
        <w:widowControl/>
        <w:numPr>
          <w:ilvl w:val="0"/>
          <w:numId w:val="34"/>
        </w:numPr>
        <w:jc w:val="both"/>
        <w:rPr>
          <w:sz w:val="22"/>
          <w:szCs w:val="22"/>
        </w:rPr>
      </w:pPr>
      <w:r>
        <w:rPr>
          <w:sz w:val="22"/>
        </w:rPr>
        <w:t>обеспечение прямой связи с Исполнителем для возможности получения консультаций по телефону, но не более чем 20 минут в день.</w:t>
      </w:r>
      <w:r w:rsidR="0035264A" w:rsidRPr="0035264A">
        <w:rPr>
          <w:sz w:val="22"/>
        </w:rPr>
        <w:t xml:space="preserve"> </w:t>
      </w:r>
      <w:r w:rsidR="0035264A">
        <w:rPr>
          <w:sz w:val="22"/>
        </w:rPr>
        <w:t>Консультации оказываются в период с 10:00 до 19:00 по московскому времени по рабочим дням.</w:t>
      </w:r>
    </w:p>
    <w:p w:rsidR="00E03AD5" w:rsidRDefault="00E03AD5">
      <w:pPr>
        <w:pStyle w:val="a1"/>
        <w:widowControl/>
        <w:jc w:val="center"/>
        <w:rPr>
          <w:sz w:val="22"/>
        </w:rPr>
      </w:pPr>
    </w:p>
    <w:p w:rsidR="00E03AD5" w:rsidRPr="004661F8" w:rsidRDefault="00E03AD5">
      <w:pPr>
        <w:pStyle w:val="a1"/>
        <w:widowControl/>
        <w:jc w:val="center"/>
        <w:rPr>
          <w:sz w:val="24"/>
          <w:szCs w:val="24"/>
        </w:rPr>
      </w:pPr>
      <w:r w:rsidRPr="004661F8">
        <w:rPr>
          <w:b/>
          <w:sz w:val="24"/>
          <w:szCs w:val="24"/>
        </w:rPr>
        <w:t>2. Порядок оказания услуг (выполнения работ)</w:t>
      </w:r>
    </w:p>
    <w:p w:rsidR="00E03AD5" w:rsidRDefault="00E03AD5">
      <w:pPr>
        <w:pStyle w:val="a1"/>
        <w:widowControl/>
        <w:jc w:val="center"/>
        <w:rPr>
          <w:sz w:val="22"/>
        </w:rPr>
      </w:pP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  <w:szCs w:val="22"/>
        </w:rPr>
        <w:t xml:space="preserve">2.1. </w:t>
      </w:r>
      <w:r>
        <w:rPr>
          <w:sz w:val="22"/>
        </w:rPr>
        <w:t>Время проведения работ по</w:t>
      </w:r>
      <w:r>
        <w:rPr>
          <w:b/>
          <w:sz w:val="22"/>
        </w:rPr>
        <w:t xml:space="preserve"> </w:t>
      </w:r>
      <w:r>
        <w:rPr>
          <w:sz w:val="22"/>
        </w:rPr>
        <w:t>доработке, изменению или оказанию консультаций по использованию ПП «1С:</w:t>
      </w:r>
      <w:r w:rsidR="00B00A77">
        <w:rPr>
          <w:sz w:val="22"/>
        </w:rPr>
        <w:t xml:space="preserve"> </w:t>
      </w:r>
      <w:r>
        <w:rPr>
          <w:sz w:val="22"/>
        </w:rPr>
        <w:t xml:space="preserve">Предприятие» Заказчика работником (далее специалистом) Исполнителя составляет не более </w:t>
      </w:r>
      <w:r w:rsidR="00572618">
        <w:rPr>
          <w:b/>
          <w:sz w:val="22"/>
        </w:rPr>
        <w:t>_________________</w:t>
      </w:r>
      <w:r>
        <w:rPr>
          <w:sz w:val="22"/>
        </w:rPr>
        <w:t xml:space="preserve"> часов в месяц.</w:t>
      </w: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t xml:space="preserve">2.2. Время каждого визита специалиста Исполнителя к Заказчику предварительно согласовывается сторонами. Минимальное оплачиваемое время работы специалиста Исполнителя при выезде к Заказчику составляет </w:t>
      </w:r>
      <w:r w:rsidRPr="00514AEB">
        <w:rPr>
          <w:b/>
          <w:sz w:val="22"/>
        </w:rPr>
        <w:t>два</w:t>
      </w:r>
      <w:r>
        <w:rPr>
          <w:sz w:val="22"/>
        </w:rPr>
        <w:t xml:space="preserve"> часа.</w:t>
      </w: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lastRenderedPageBreak/>
        <w:t>2.3. Исполнитель проводит изменение и/или доработку, а также оказывает консультации по использованию ПП «1С:</w:t>
      </w:r>
      <w:r w:rsidR="00B00A77">
        <w:rPr>
          <w:sz w:val="22"/>
        </w:rPr>
        <w:t xml:space="preserve"> </w:t>
      </w:r>
      <w:r>
        <w:rPr>
          <w:sz w:val="22"/>
        </w:rPr>
        <w:t>Предприятие» Заказчика после получения задания от Заказчика в письменной или устной форме.</w:t>
      </w:r>
    </w:p>
    <w:p w:rsidR="00E03AD5" w:rsidRDefault="00B00A77">
      <w:pPr>
        <w:pStyle w:val="a1"/>
        <w:widowControl/>
        <w:jc w:val="both"/>
        <w:rPr>
          <w:sz w:val="22"/>
        </w:rPr>
      </w:pPr>
      <w:r>
        <w:rPr>
          <w:sz w:val="22"/>
        </w:rPr>
        <w:t xml:space="preserve">2.4. При возникновении </w:t>
      </w:r>
      <w:r w:rsidR="00E03AD5">
        <w:rPr>
          <w:sz w:val="22"/>
        </w:rPr>
        <w:t>необходимости проведения работ по доработке, изменению или оказанию консультаций по использованию ПП «1С:</w:t>
      </w:r>
      <w:r>
        <w:rPr>
          <w:sz w:val="22"/>
        </w:rPr>
        <w:t xml:space="preserve"> </w:t>
      </w:r>
      <w:r w:rsidR="00E03AD5">
        <w:rPr>
          <w:sz w:val="22"/>
        </w:rPr>
        <w:t xml:space="preserve">Предприятие» свыше </w:t>
      </w:r>
      <w:r w:rsidR="0029408A">
        <w:rPr>
          <w:b/>
          <w:sz w:val="22"/>
        </w:rPr>
        <w:t>_____________</w:t>
      </w:r>
      <w:r w:rsidR="00E03AD5">
        <w:rPr>
          <w:sz w:val="22"/>
        </w:rPr>
        <w:t xml:space="preserve"> часов, данные работы оплачиваются Заказчиком отдельно в соответствии с п. 5.3. настоящего Договора. 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</w:rPr>
        <w:t xml:space="preserve">2.5. </w:t>
      </w:r>
      <w:r>
        <w:rPr>
          <w:sz w:val="22"/>
          <w:szCs w:val="22"/>
        </w:rPr>
        <w:t>Услуги (работы) по настоящему Договору выполняются одним или несколькими специалистами Исполнителя</w:t>
      </w:r>
      <w:r w:rsidR="004C2D04">
        <w:rPr>
          <w:sz w:val="22"/>
          <w:szCs w:val="22"/>
        </w:rPr>
        <w:t xml:space="preserve"> </w:t>
      </w:r>
      <w:r>
        <w:rPr>
          <w:sz w:val="22"/>
          <w:szCs w:val="22"/>
        </w:rPr>
        <w:t>с использованием информации, исходных данных и других материалов и оборудования, необходимых для оказания услуг (выполнения работ) по настоящему Договору, предоставляемых Исполнителю Заказчиком. Услуги (работы) по настройке ПП «1С:</w:t>
      </w:r>
      <w:r w:rsidR="00B00A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Предприятие» </w:t>
      </w:r>
      <w:r w:rsidR="00D814C6">
        <w:rPr>
          <w:sz w:val="22"/>
          <w:szCs w:val="22"/>
        </w:rPr>
        <w:t xml:space="preserve">могут </w:t>
      </w:r>
      <w:r w:rsidR="00E12331">
        <w:rPr>
          <w:sz w:val="22"/>
          <w:szCs w:val="22"/>
        </w:rPr>
        <w:t>производи</w:t>
      </w:r>
      <w:r>
        <w:rPr>
          <w:sz w:val="22"/>
          <w:szCs w:val="22"/>
        </w:rPr>
        <w:t xml:space="preserve">тся </w:t>
      </w:r>
      <w:r w:rsidR="00D814C6">
        <w:rPr>
          <w:sz w:val="22"/>
          <w:szCs w:val="22"/>
        </w:rPr>
        <w:t xml:space="preserve">как </w:t>
      </w:r>
      <w:r>
        <w:rPr>
          <w:sz w:val="22"/>
          <w:szCs w:val="22"/>
        </w:rPr>
        <w:t>на территории и компьютерах Заказчика</w:t>
      </w:r>
      <w:r w:rsidR="00D814C6">
        <w:rPr>
          <w:sz w:val="22"/>
          <w:szCs w:val="22"/>
        </w:rPr>
        <w:t>, так и</w:t>
      </w:r>
      <w:r>
        <w:rPr>
          <w:sz w:val="22"/>
          <w:szCs w:val="22"/>
        </w:rPr>
        <w:t xml:space="preserve"> вне его территории на технике и силами Исполнителя</w:t>
      </w:r>
      <w:r w:rsidR="00D814C6">
        <w:rPr>
          <w:sz w:val="22"/>
          <w:szCs w:val="22"/>
        </w:rPr>
        <w:t xml:space="preserve"> (по согласованию с Заказчиком)</w:t>
      </w:r>
      <w:r>
        <w:rPr>
          <w:sz w:val="22"/>
          <w:szCs w:val="22"/>
        </w:rPr>
        <w:t>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2.6. Исполнитель приступает к оказанию услуг (выполнению работ) по настоящему Договору только после внесения предоплаты на расчетный счет Исполнителя согласно п. 5.2. настоящего Договора.</w:t>
      </w:r>
    </w:p>
    <w:p w:rsidR="00E03AD5" w:rsidRDefault="00E03AD5">
      <w:pPr>
        <w:pStyle w:val="a1"/>
        <w:widowControl/>
        <w:jc w:val="both"/>
        <w:rPr>
          <w:sz w:val="22"/>
        </w:rPr>
      </w:pPr>
    </w:p>
    <w:p w:rsidR="00E03AD5" w:rsidRPr="004661F8" w:rsidRDefault="00E03AD5">
      <w:pPr>
        <w:pStyle w:val="a1"/>
        <w:widowControl/>
        <w:jc w:val="center"/>
        <w:rPr>
          <w:b/>
          <w:sz w:val="24"/>
          <w:szCs w:val="24"/>
          <w:highlight w:val="cyan"/>
        </w:rPr>
      </w:pPr>
      <w:r w:rsidRPr="004661F8">
        <w:rPr>
          <w:b/>
          <w:sz w:val="24"/>
          <w:szCs w:val="24"/>
        </w:rPr>
        <w:t>3. Порядок сдачи и приемки услуг (работ)</w:t>
      </w:r>
    </w:p>
    <w:p w:rsidR="00E03AD5" w:rsidRDefault="00E03AD5">
      <w:pPr>
        <w:pStyle w:val="a1"/>
        <w:widowControl/>
        <w:jc w:val="center"/>
        <w:rPr>
          <w:sz w:val="22"/>
          <w:highlight w:val="cyan"/>
        </w:rPr>
      </w:pPr>
    </w:p>
    <w:p w:rsidR="00AB5483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3.1. Учет рабочего времени и выполненных работ (услуг) ведется</w:t>
      </w:r>
      <w:r w:rsidR="00AB5483" w:rsidRPr="00AB5483">
        <w:rPr>
          <w:rFonts w:ascii="Times New Roman" w:hAnsi="Times New Roman"/>
          <w:sz w:val="22"/>
          <w:lang w:val="ru-RU"/>
        </w:rPr>
        <w:t xml:space="preserve"> </w:t>
      </w:r>
      <w:r w:rsidR="00AB5483">
        <w:rPr>
          <w:rFonts w:ascii="Times New Roman" w:hAnsi="Times New Roman"/>
          <w:sz w:val="22"/>
          <w:lang w:val="ru-RU"/>
        </w:rPr>
        <w:t>Исполнителем в собственной информационной базе, отчет по которому предоставляется Заказчику не реже одного раза в месяц.</w:t>
      </w:r>
    </w:p>
    <w:p w:rsidR="00AB5483" w:rsidRDefault="00AB5483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3.2. При учете времени по каждой задаче, полученной Исполнителем от Заказчика, </w:t>
      </w:r>
      <w:r w:rsidRPr="00AB5483">
        <w:rPr>
          <w:rFonts w:ascii="Times New Roman" w:hAnsi="Times New Roman" w:hint="eastAsia"/>
          <w:sz w:val="22"/>
          <w:lang w:val="ru-RU"/>
        </w:rPr>
        <w:t>неполный</w:t>
      </w:r>
      <w:r w:rsidRPr="00AB5483">
        <w:rPr>
          <w:rFonts w:ascii="Times New Roman" w:hAnsi="Times New Roman"/>
          <w:sz w:val="22"/>
          <w:lang w:val="ru-RU"/>
        </w:rPr>
        <w:t xml:space="preserve"> </w:t>
      </w:r>
      <w:r w:rsidRPr="00AB5483">
        <w:rPr>
          <w:rFonts w:ascii="Times New Roman" w:hAnsi="Times New Roman" w:hint="eastAsia"/>
          <w:sz w:val="22"/>
          <w:lang w:val="ru-RU"/>
        </w:rPr>
        <w:t>час</w:t>
      </w:r>
      <w:r w:rsidRPr="00AB5483">
        <w:rPr>
          <w:rFonts w:ascii="Times New Roman" w:hAnsi="Times New Roman"/>
          <w:sz w:val="22"/>
          <w:lang w:val="ru-RU"/>
        </w:rPr>
        <w:t xml:space="preserve"> </w:t>
      </w:r>
      <w:r w:rsidRPr="00AB5483">
        <w:rPr>
          <w:rFonts w:ascii="Times New Roman" w:hAnsi="Times New Roman" w:hint="eastAsia"/>
          <w:sz w:val="22"/>
          <w:lang w:val="ru-RU"/>
        </w:rPr>
        <w:t>округляется</w:t>
      </w:r>
      <w:r w:rsidRPr="00AB5483">
        <w:rPr>
          <w:rFonts w:ascii="Times New Roman" w:hAnsi="Times New Roman"/>
          <w:sz w:val="22"/>
          <w:lang w:val="ru-RU"/>
        </w:rPr>
        <w:t xml:space="preserve"> </w:t>
      </w:r>
      <w:r w:rsidRPr="00AB5483">
        <w:rPr>
          <w:rFonts w:ascii="Times New Roman" w:hAnsi="Times New Roman" w:hint="eastAsia"/>
          <w:sz w:val="22"/>
          <w:lang w:val="ru-RU"/>
        </w:rPr>
        <w:t>до</w:t>
      </w:r>
      <w:r w:rsidRPr="00AB5483">
        <w:rPr>
          <w:rFonts w:ascii="Times New Roman" w:hAnsi="Times New Roman"/>
          <w:sz w:val="22"/>
          <w:lang w:val="ru-RU"/>
        </w:rPr>
        <w:t xml:space="preserve"> </w:t>
      </w:r>
      <w:r w:rsidRPr="00AB5483">
        <w:rPr>
          <w:rFonts w:ascii="Times New Roman" w:hAnsi="Times New Roman" w:hint="eastAsia"/>
          <w:sz w:val="22"/>
          <w:lang w:val="ru-RU"/>
        </w:rPr>
        <w:t>полного</w:t>
      </w:r>
      <w:r>
        <w:rPr>
          <w:rFonts w:ascii="Times New Roman" w:hAnsi="Times New Roman"/>
          <w:sz w:val="22"/>
          <w:lang w:val="ru-RU"/>
        </w:rPr>
        <w:t>.</w:t>
      </w:r>
    </w:p>
    <w:p w:rsidR="00E03AD5" w:rsidRDefault="00AB5483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3.3</w:t>
      </w:r>
      <w:r w:rsidR="00B2782D">
        <w:rPr>
          <w:rFonts w:ascii="Times New Roman" w:hAnsi="Times New Roman"/>
          <w:sz w:val="22"/>
          <w:lang w:val="ru-RU"/>
        </w:rPr>
        <w:t>.</w:t>
      </w:r>
      <w:r>
        <w:rPr>
          <w:rFonts w:ascii="Times New Roman" w:hAnsi="Times New Roman"/>
          <w:sz w:val="22"/>
          <w:lang w:val="ru-RU"/>
        </w:rPr>
        <w:t xml:space="preserve"> В случае необходимости, обозначенной одной из Сторон</w:t>
      </w:r>
      <w:r w:rsidR="00261088">
        <w:rPr>
          <w:rFonts w:ascii="Times New Roman" w:hAnsi="Times New Roman"/>
          <w:sz w:val="22"/>
          <w:lang w:val="ru-RU"/>
        </w:rPr>
        <w:t xml:space="preserve"> в письменном виде</w:t>
      </w:r>
      <w:r>
        <w:rPr>
          <w:rFonts w:ascii="Times New Roman" w:hAnsi="Times New Roman"/>
          <w:sz w:val="22"/>
          <w:lang w:val="ru-RU"/>
        </w:rPr>
        <w:t>, учет рабочего времени может вестись</w:t>
      </w:r>
      <w:r w:rsidR="00E03AD5">
        <w:rPr>
          <w:rFonts w:ascii="Times New Roman" w:hAnsi="Times New Roman"/>
          <w:sz w:val="22"/>
          <w:lang w:val="ru-RU"/>
        </w:rPr>
        <w:t xml:space="preserve"> путем составления Листов учета рабочего времени.</w:t>
      </w:r>
    </w:p>
    <w:p w:rsidR="00E03AD5" w:rsidRDefault="00261088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3.4</w:t>
      </w:r>
      <w:r w:rsidR="00E03AD5">
        <w:rPr>
          <w:rFonts w:ascii="Times New Roman" w:hAnsi="Times New Roman"/>
          <w:sz w:val="22"/>
          <w:lang w:val="ru-RU"/>
        </w:rPr>
        <w:t>. Листы учета рабочего времени составляются и подписываются уполномоченными представителями Сторон при каждом визите Исполнителя к Заказчику и содержат следующие сведения:</w:t>
      </w:r>
    </w:p>
    <w:p w:rsidR="00E03AD5" w:rsidRDefault="00AD2F3B">
      <w:pPr>
        <w:pStyle w:val="a"/>
        <w:numPr>
          <w:ilvl w:val="0"/>
          <w:numId w:val="0"/>
        </w:numPr>
        <w:spacing w:before="0"/>
        <w:ind w:left="426"/>
        <w:rPr>
          <w:sz w:val="22"/>
        </w:rPr>
      </w:pPr>
      <w:r>
        <w:rPr>
          <w:sz w:val="22"/>
        </w:rPr>
        <w:t>3.4</w:t>
      </w:r>
      <w:r w:rsidR="00E03AD5">
        <w:rPr>
          <w:sz w:val="22"/>
        </w:rPr>
        <w:t>.1. Дату составления;</w:t>
      </w:r>
    </w:p>
    <w:p w:rsidR="00E03AD5" w:rsidRDefault="00AD2F3B">
      <w:pPr>
        <w:pStyle w:val="a"/>
        <w:numPr>
          <w:ilvl w:val="0"/>
          <w:numId w:val="0"/>
        </w:numPr>
        <w:spacing w:before="0"/>
        <w:ind w:left="426"/>
        <w:rPr>
          <w:sz w:val="22"/>
        </w:rPr>
      </w:pPr>
      <w:r>
        <w:rPr>
          <w:sz w:val="22"/>
        </w:rPr>
        <w:t>3.4</w:t>
      </w:r>
      <w:r w:rsidR="00E03AD5">
        <w:rPr>
          <w:sz w:val="22"/>
        </w:rPr>
        <w:t>.2. Фамилию специалиста (специалистов) Исполнителя, выполнивших работу;</w:t>
      </w:r>
    </w:p>
    <w:p w:rsidR="00E03AD5" w:rsidRDefault="00AD2F3B">
      <w:pPr>
        <w:pStyle w:val="a"/>
        <w:numPr>
          <w:ilvl w:val="0"/>
          <w:numId w:val="0"/>
        </w:numPr>
        <w:spacing w:before="0"/>
        <w:ind w:left="426"/>
        <w:rPr>
          <w:sz w:val="22"/>
        </w:rPr>
      </w:pPr>
      <w:r>
        <w:rPr>
          <w:sz w:val="22"/>
        </w:rPr>
        <w:t>3.4</w:t>
      </w:r>
      <w:r w:rsidR="00E03AD5">
        <w:rPr>
          <w:sz w:val="22"/>
        </w:rPr>
        <w:t>.3. Перечень выполненных работ (проведенных настроек) и указания на необходимость их продолжения, либо на их завершение и приемку настроек Заказчиком;</w:t>
      </w:r>
    </w:p>
    <w:p w:rsidR="00E03AD5" w:rsidRDefault="00AD2F3B">
      <w:pPr>
        <w:pStyle w:val="a"/>
        <w:numPr>
          <w:ilvl w:val="0"/>
          <w:numId w:val="0"/>
        </w:numPr>
        <w:spacing w:before="0"/>
        <w:ind w:left="426"/>
        <w:rPr>
          <w:sz w:val="22"/>
        </w:rPr>
      </w:pPr>
      <w:r>
        <w:rPr>
          <w:sz w:val="22"/>
        </w:rPr>
        <w:t>3.4</w:t>
      </w:r>
      <w:r w:rsidR="00E03AD5">
        <w:rPr>
          <w:sz w:val="22"/>
        </w:rPr>
        <w:t>.4. Количество затраченного рабочего времени (</w:t>
      </w:r>
      <w:r w:rsidR="00E03AD5" w:rsidRPr="00261088">
        <w:rPr>
          <w:sz w:val="22"/>
        </w:rPr>
        <w:t>неполный час округляется до полного в большую сторону</w:t>
      </w:r>
      <w:r w:rsidR="00E03AD5">
        <w:rPr>
          <w:sz w:val="22"/>
        </w:rPr>
        <w:t>).</w:t>
      </w:r>
    </w:p>
    <w:p w:rsidR="00E03AD5" w:rsidRDefault="00261088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3.5</w:t>
      </w:r>
      <w:r w:rsidR="00E03AD5">
        <w:rPr>
          <w:rFonts w:ascii="Times New Roman" w:hAnsi="Times New Roman"/>
          <w:sz w:val="22"/>
          <w:lang w:val="ru-RU"/>
        </w:rPr>
        <w:t>. Указанные Листы рабочего времени, с одной стороны, являются документами, подтверждающими приемку выполненных работ (проведенных настроек), а с другой – определяют их объем.</w:t>
      </w:r>
    </w:p>
    <w:p w:rsidR="00E03AD5" w:rsidRDefault="00E03AD5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</w:t>
      </w:r>
      <w:r w:rsidR="00261088">
        <w:rPr>
          <w:rFonts w:ascii="Times New Roman" w:hAnsi="Times New Roman"/>
          <w:sz w:val="22"/>
          <w:szCs w:val="22"/>
          <w:lang w:val="ru-RU"/>
        </w:rPr>
        <w:t>6</w:t>
      </w:r>
      <w:r>
        <w:rPr>
          <w:rFonts w:ascii="Times New Roman" w:hAnsi="Times New Roman"/>
          <w:sz w:val="22"/>
          <w:szCs w:val="22"/>
          <w:lang w:val="ru-RU"/>
        </w:rPr>
        <w:t>. По окончании месяца выполненные работы (услуги) оформляются Актами приема-сд</w:t>
      </w:r>
      <w:r w:rsidR="00261088">
        <w:rPr>
          <w:rFonts w:ascii="Times New Roman" w:hAnsi="Times New Roman"/>
          <w:sz w:val="22"/>
          <w:szCs w:val="22"/>
          <w:lang w:val="ru-RU"/>
        </w:rPr>
        <w:t xml:space="preserve">ачи работ (услуг), в которых </w:t>
      </w:r>
      <w:r>
        <w:rPr>
          <w:rFonts w:ascii="Times New Roman" w:hAnsi="Times New Roman"/>
          <w:sz w:val="22"/>
          <w:szCs w:val="22"/>
          <w:lang w:val="ru-RU"/>
        </w:rPr>
        <w:t>отражается объем выполненных работ (оказанных услуг)</w:t>
      </w:r>
      <w:r w:rsidR="00ED036E">
        <w:rPr>
          <w:rFonts w:ascii="Times New Roman" w:hAnsi="Times New Roman"/>
          <w:sz w:val="22"/>
          <w:szCs w:val="22"/>
          <w:lang w:val="ru-RU"/>
        </w:rPr>
        <w:t xml:space="preserve"> и счет-фактурой</w:t>
      </w:r>
      <w:r w:rsidR="007432CD">
        <w:rPr>
          <w:rFonts w:ascii="Times New Roman" w:hAnsi="Times New Roman"/>
          <w:sz w:val="22"/>
          <w:szCs w:val="22"/>
          <w:lang w:val="ru-RU"/>
        </w:rPr>
        <w:t xml:space="preserve"> (если Исполнитель на ОСН)</w:t>
      </w:r>
      <w:r>
        <w:rPr>
          <w:rFonts w:ascii="Times New Roman" w:hAnsi="Times New Roman"/>
          <w:sz w:val="22"/>
          <w:szCs w:val="22"/>
          <w:lang w:val="ru-RU"/>
        </w:rPr>
        <w:t xml:space="preserve">. В случае отказа от приемки услуг (работ) и подписания Акта Заказчик обязан в течение 3 (трех) рабочих дней представить Исполнителю в письменной форме возражения по Акту или письменный мотивированный отказ от подписания Акта с объяснением причин отказа. В случае если в течение указанного срока Акт приема-сдачи работ (услуг) не будет подписан Заказчиком, Заказчик не представит Исполнителю в письменной форме возражений по Акту или письменный мотивированный отказ от подписания Акта, работа (услуги) считается выполненной в полном объеме, принятой Заказчиком без каких-либо претензий, а односторонне подписанный Исполнителем Акт считается подтверждением надлежащего оказания услуг (работ) по настоящему Договору. </w:t>
      </w:r>
    </w:p>
    <w:p w:rsidR="00AD2F3B" w:rsidRDefault="00AD2F3B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3.7. 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сверки производится в течение 10 рабочих дней после окончания отчетного квартала.</w:t>
      </w:r>
    </w:p>
    <w:p w:rsidR="00E03AD5" w:rsidRDefault="00E03AD5">
      <w:pPr>
        <w:pStyle w:val="a1"/>
        <w:widowControl/>
        <w:jc w:val="both"/>
        <w:rPr>
          <w:sz w:val="22"/>
        </w:rPr>
      </w:pPr>
    </w:p>
    <w:p w:rsidR="00E03AD5" w:rsidRPr="004661F8" w:rsidRDefault="00E03AD5">
      <w:pPr>
        <w:pStyle w:val="a1"/>
        <w:widowControl/>
        <w:jc w:val="center"/>
        <w:rPr>
          <w:b/>
          <w:sz w:val="24"/>
          <w:szCs w:val="24"/>
        </w:rPr>
      </w:pPr>
      <w:r w:rsidRPr="004661F8">
        <w:rPr>
          <w:b/>
          <w:sz w:val="24"/>
          <w:szCs w:val="24"/>
        </w:rPr>
        <w:t>4. Права и обязанности сторон</w:t>
      </w:r>
    </w:p>
    <w:p w:rsidR="00E03AD5" w:rsidRDefault="00E03AD5">
      <w:pPr>
        <w:pStyle w:val="a1"/>
        <w:widowControl/>
        <w:jc w:val="both"/>
        <w:rPr>
          <w:sz w:val="22"/>
        </w:rPr>
      </w:pP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t>4.1. Исполнитель обязуется: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4.1.1. Оказать услуги (выполнить работы), указанные в п.п. 1.1.-1.2. настоящего Договора, надлежащего качества.</w:t>
      </w:r>
    </w:p>
    <w:p w:rsidR="00E03AD5" w:rsidRPr="004C2D04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4.1.2. </w:t>
      </w:r>
      <w:r w:rsidR="004C2D04">
        <w:rPr>
          <w:sz w:val="22"/>
          <w:szCs w:val="22"/>
        </w:rPr>
        <w:t>В</w:t>
      </w:r>
      <w:r w:rsidR="004C2D04" w:rsidRPr="004C2D04">
        <w:rPr>
          <w:sz w:val="22"/>
          <w:szCs w:val="22"/>
        </w:rPr>
        <w:t xml:space="preserve"> </w:t>
      </w:r>
      <w:r w:rsidR="004C2D04">
        <w:rPr>
          <w:sz w:val="22"/>
          <w:szCs w:val="22"/>
        </w:rPr>
        <w:t>случае возникновения задолженности по оплате со стороны Заказчика Исполнитель оставляет за собой право приостановить исполнение своих обязательств по Договору до полного погашения возникшей задолженности.</w:t>
      </w:r>
    </w:p>
    <w:p w:rsidR="00E03AD5" w:rsidRPr="00D24B77" w:rsidRDefault="00E03AD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4.1.3. Приступить к оказанию услуг (выполнению работ) по настоящему Договору только после получения задания от Заказчика в письменной или устной форме.</w:t>
      </w:r>
      <w:r w:rsidR="00D24B77" w:rsidRPr="00D24B77">
        <w:rPr>
          <w:rFonts w:ascii="Times New Roman" w:hAnsi="Times New Roman" w:cs="Times New Roman"/>
          <w:sz w:val="22"/>
          <w:szCs w:val="22"/>
        </w:rPr>
        <w:t xml:space="preserve"> </w:t>
      </w:r>
      <w:r w:rsidR="00D24B77">
        <w:rPr>
          <w:rFonts w:ascii="Times New Roman" w:hAnsi="Times New Roman" w:cs="Times New Roman"/>
          <w:sz w:val="22"/>
          <w:szCs w:val="22"/>
        </w:rPr>
        <w:t xml:space="preserve">В задании должна быть детально описана требуемая доработка (добавляемые/изменяемые объекты, формируемые движения, визуальные отображения, прочие описания, требуемые для корректного выполнения задания). В случае отсутствия </w:t>
      </w:r>
      <w:r w:rsidR="00D24B77">
        <w:rPr>
          <w:rFonts w:ascii="Times New Roman" w:hAnsi="Times New Roman" w:cs="Times New Roman"/>
          <w:sz w:val="22"/>
          <w:szCs w:val="22"/>
        </w:rPr>
        <w:lastRenderedPageBreak/>
        <w:t xml:space="preserve">детального описания задания от Заказчика Исполнитель приступает </w:t>
      </w:r>
      <w:r w:rsidR="00D24B77" w:rsidRPr="00D24B77">
        <w:rPr>
          <w:rFonts w:ascii="Times New Roman" w:hAnsi="Times New Roman" w:cs="Times New Roman"/>
          <w:sz w:val="22"/>
          <w:szCs w:val="22"/>
        </w:rPr>
        <w:t>к оказанию услуг (выполнению работ)</w:t>
      </w:r>
      <w:r w:rsidR="00D24B77">
        <w:rPr>
          <w:rFonts w:ascii="Times New Roman" w:hAnsi="Times New Roman" w:cs="Times New Roman"/>
          <w:sz w:val="22"/>
          <w:szCs w:val="22"/>
        </w:rPr>
        <w:t xml:space="preserve"> на основании собственного понимания поставленной задачи.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4.1.4.. В обязанности Исполнителя не входят работы (услуги), не предусмотренные п.п. 1.1.-1.2. настоящего Договора. 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4.2. Исполнитель вправе: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4.2.1.Требовать от Заказчика предоставления ему любой информации, исходных данных и других материалов, необходимых ему для оказания услуг (выполнения работ) по настоящему Договору.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4.2.2. Требовать принятия и оплаты услуг (работ), оказанных в соответствии с настоящим Договором. 4.2.3. Самостоятельно определять количество специалистов, необходимых для оказания указанных в п. 1.1.-1.2. настоящего Договора услуг (работ), а также график их работы.</w:t>
      </w:r>
    </w:p>
    <w:p w:rsidR="00E03AD5" w:rsidRPr="008D1C9A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4.2.4.</w:t>
      </w:r>
      <w:r w:rsidR="008D1C9A">
        <w:rPr>
          <w:sz w:val="22"/>
          <w:szCs w:val="22"/>
        </w:rPr>
        <w:t xml:space="preserve"> </w:t>
      </w:r>
      <w:r>
        <w:rPr>
          <w:sz w:val="22"/>
          <w:szCs w:val="22"/>
        </w:rPr>
        <w:t>Для исполнения своих обязательств по настоящему Договору привлекать на условиях субподряда фирмы, специализирующиеся на работах по настройке, изменению и доработке программных продуктов</w:t>
      </w:r>
      <w:r w:rsidR="002333E6">
        <w:rPr>
          <w:sz w:val="22"/>
          <w:szCs w:val="22"/>
        </w:rPr>
        <w:t xml:space="preserve"> только по согласованию с Заказчиком</w:t>
      </w:r>
      <w:r>
        <w:rPr>
          <w:sz w:val="22"/>
          <w:szCs w:val="22"/>
        </w:rPr>
        <w:t>.</w:t>
      </w:r>
    </w:p>
    <w:p w:rsidR="008D1C9A" w:rsidRPr="008D1C9A" w:rsidRDefault="008D1C9A">
      <w:pPr>
        <w:pStyle w:val="a1"/>
        <w:widowControl/>
        <w:jc w:val="both"/>
        <w:rPr>
          <w:sz w:val="22"/>
          <w:szCs w:val="22"/>
        </w:rPr>
      </w:pPr>
      <w:r w:rsidRPr="008D1C9A">
        <w:rPr>
          <w:sz w:val="22"/>
          <w:szCs w:val="22"/>
        </w:rPr>
        <w:t>4</w:t>
      </w:r>
      <w:r>
        <w:rPr>
          <w:sz w:val="22"/>
          <w:szCs w:val="22"/>
        </w:rPr>
        <w:t xml:space="preserve">.2.5. Приостановить оказание услуг по настоящему Договору в случае отсутствия у Заказчика действующей подписки Информационного-технологического сопровождения фирмы «1С» (далее – подписка ИТС), оформление которой обусловлено правилами, установленными фирмой «1С», актуальная версия которых размещена на следующих </w:t>
      </w:r>
      <w:r w:rsidR="00DA3BD5">
        <w:rPr>
          <w:sz w:val="22"/>
          <w:szCs w:val="22"/>
        </w:rPr>
        <w:t>интернет-сайтах</w:t>
      </w:r>
      <w:r>
        <w:rPr>
          <w:sz w:val="22"/>
          <w:szCs w:val="22"/>
        </w:rPr>
        <w:t xml:space="preserve">: </w:t>
      </w:r>
      <w:hyperlink r:id="rId7" w:history="1">
        <w:r w:rsidRPr="00C518F9">
          <w:rPr>
            <w:rStyle w:val="a9"/>
            <w:sz w:val="22"/>
            <w:szCs w:val="22"/>
            <w:lang w:val="en-US"/>
          </w:rPr>
          <w:t>www</w:t>
        </w:r>
        <w:r w:rsidRPr="008D1C9A">
          <w:rPr>
            <w:rStyle w:val="a9"/>
            <w:sz w:val="22"/>
            <w:szCs w:val="22"/>
          </w:rPr>
          <w:t>.1</w:t>
        </w:r>
        <w:r w:rsidRPr="00C518F9">
          <w:rPr>
            <w:rStyle w:val="a9"/>
            <w:sz w:val="22"/>
            <w:szCs w:val="22"/>
            <w:lang w:val="en-US"/>
          </w:rPr>
          <w:t>c</w:t>
        </w:r>
        <w:r w:rsidRPr="008D1C9A">
          <w:rPr>
            <w:rStyle w:val="a9"/>
            <w:sz w:val="22"/>
            <w:szCs w:val="22"/>
          </w:rPr>
          <w:t>.</w:t>
        </w:r>
        <w:r w:rsidRPr="00C518F9">
          <w:rPr>
            <w:rStyle w:val="a9"/>
            <w:sz w:val="22"/>
            <w:szCs w:val="22"/>
            <w:lang w:val="en-US"/>
          </w:rPr>
          <w:t>ru</w:t>
        </w:r>
      </w:hyperlink>
      <w:r w:rsidRPr="008D1C9A">
        <w:rPr>
          <w:sz w:val="22"/>
          <w:szCs w:val="22"/>
        </w:rPr>
        <w:t xml:space="preserve">, </w:t>
      </w:r>
      <w:hyperlink r:id="rId8" w:history="1">
        <w:r w:rsidRPr="00C518F9">
          <w:rPr>
            <w:rStyle w:val="a9"/>
            <w:sz w:val="22"/>
            <w:szCs w:val="22"/>
            <w:lang w:val="en-US"/>
          </w:rPr>
          <w:t>www</w:t>
        </w:r>
        <w:r w:rsidRPr="008D1C9A">
          <w:rPr>
            <w:rStyle w:val="a9"/>
            <w:sz w:val="22"/>
            <w:szCs w:val="22"/>
          </w:rPr>
          <w:t>.</w:t>
        </w:r>
        <w:r w:rsidRPr="00C518F9">
          <w:rPr>
            <w:rStyle w:val="a9"/>
            <w:sz w:val="22"/>
            <w:szCs w:val="22"/>
            <w:lang w:val="en-US"/>
          </w:rPr>
          <w:t>its</w:t>
        </w:r>
        <w:r w:rsidRPr="008D1C9A">
          <w:rPr>
            <w:rStyle w:val="a9"/>
            <w:sz w:val="22"/>
            <w:szCs w:val="22"/>
          </w:rPr>
          <w:t>.1</w:t>
        </w:r>
        <w:r w:rsidRPr="00C518F9">
          <w:rPr>
            <w:rStyle w:val="a9"/>
            <w:sz w:val="22"/>
            <w:szCs w:val="22"/>
            <w:lang w:val="en-US"/>
          </w:rPr>
          <w:t>c</w:t>
        </w:r>
        <w:r w:rsidRPr="008D1C9A">
          <w:rPr>
            <w:rStyle w:val="a9"/>
            <w:sz w:val="22"/>
            <w:szCs w:val="22"/>
          </w:rPr>
          <w:t>.</w:t>
        </w:r>
        <w:r w:rsidRPr="00C518F9">
          <w:rPr>
            <w:rStyle w:val="a9"/>
            <w:sz w:val="22"/>
            <w:szCs w:val="22"/>
            <w:lang w:val="en-US"/>
          </w:rPr>
          <w:t>ru</w:t>
        </w:r>
      </w:hyperlink>
      <w:r w:rsidRPr="008D1C9A">
        <w:rPr>
          <w:sz w:val="22"/>
          <w:szCs w:val="22"/>
        </w:rPr>
        <w:t xml:space="preserve">. </w:t>
      </w:r>
    </w:p>
    <w:p w:rsidR="00E03AD5" w:rsidRDefault="00E03AD5">
      <w:pPr>
        <w:pStyle w:val="a1"/>
        <w:widowControl/>
        <w:jc w:val="both"/>
        <w:rPr>
          <w:sz w:val="22"/>
        </w:rPr>
      </w:pPr>
      <w:r>
        <w:rPr>
          <w:sz w:val="22"/>
        </w:rPr>
        <w:t>4.3. Заказчик обязуется: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4.3.1. Своевременно принимать услуги (работы) Исполнителя, подписывать листы учета рабочего времени при каждом визите специалистов Исполнителя, определяющие фактическое время, затраченное на оказание услуг (выполнение работ), а также подписывать по окончании месяца Акты приема-сдачи работ (услуг).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4.3.2. Производить оплату услуг (работ) Исполнителя в размерах и сроках, предусмотренных разделом 5 настоящего Договора.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4.3.3. Не позднее 3 (трех) рабочих дней с момента заключения настоящего Договора назначить лиц, ответственных за постановку заданий и уполномоченных осуществлять сдачу-приемку работ по настоящему Договору</w:t>
      </w:r>
      <w:r w:rsidR="003A6017">
        <w:rPr>
          <w:sz w:val="22"/>
          <w:szCs w:val="22"/>
        </w:rPr>
        <w:t xml:space="preserve"> и предоставить данную информацию Исполнителю в письменном виде с подписью руководителя и печатью организации с отправкой отсканированной копии письма на электронный адрес Исполнителя</w:t>
      </w:r>
      <w:r>
        <w:rPr>
          <w:sz w:val="22"/>
          <w:szCs w:val="22"/>
        </w:rPr>
        <w:t>.</w:t>
      </w:r>
      <w:r w:rsidR="003A6017">
        <w:rPr>
          <w:sz w:val="22"/>
          <w:szCs w:val="22"/>
        </w:rPr>
        <w:t xml:space="preserve"> В случае, если в указанный срок Заказчик не предоставит данную информацию Исполнителю в обозначенном виде, то Исполнитель имеет право принимать и выполнять задания от любого представителя Заказчика. 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4.3.4. Обеспечить Исполнителю доступ специалистов Исполнителя в помещения Заказчика в целях оказания услуг (выполнения работ), а также предоставить Исполнителю свободный доступ к компьютерам, информации, исходным данным и другим материалам, необходимым Исполнителю для оказания услуг (выполнения работ) по настоящему Договору.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4.3.5. В процессе эксплуатации ПП «1С:Предприятие» ежедневно создавать архивные копии используемых баз данных, с тем, чтобы исключить потерю данных по независящим от Сторон причинам. Архивные копии создаются и хранятся Заказчиком на магнитном носителе, отличном от жёсткого диска рабочего компьютера.</w:t>
      </w:r>
    </w:p>
    <w:p w:rsidR="00E03AD5" w:rsidRPr="005E2F10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4.3.6. Не осуществлять действия, направленные на привлечение специалистов Исполнителя к работе у Заказчика с переходом к ним на работу, как штатным сотрудником, так и совместителем. </w:t>
      </w:r>
    </w:p>
    <w:p w:rsidR="007F1579" w:rsidRPr="007F1579" w:rsidRDefault="007F1579">
      <w:pPr>
        <w:pStyle w:val="a1"/>
        <w:widowControl/>
        <w:jc w:val="both"/>
        <w:rPr>
          <w:sz w:val="22"/>
          <w:szCs w:val="22"/>
        </w:rPr>
      </w:pPr>
      <w:r w:rsidRPr="007F1579">
        <w:rPr>
          <w:sz w:val="22"/>
          <w:szCs w:val="22"/>
        </w:rPr>
        <w:t>4</w:t>
      </w:r>
      <w:r>
        <w:rPr>
          <w:sz w:val="22"/>
          <w:szCs w:val="22"/>
        </w:rPr>
        <w:t xml:space="preserve">.3.7. Иметь действующую подписку </w:t>
      </w:r>
      <w:r w:rsidR="008D1C9A">
        <w:rPr>
          <w:sz w:val="22"/>
          <w:szCs w:val="22"/>
        </w:rPr>
        <w:t>ИТС</w:t>
      </w:r>
      <w:r>
        <w:rPr>
          <w:sz w:val="22"/>
          <w:szCs w:val="22"/>
        </w:rPr>
        <w:t xml:space="preserve"> в течение </w:t>
      </w:r>
      <w:r w:rsidR="008D1C9A">
        <w:rPr>
          <w:sz w:val="22"/>
          <w:szCs w:val="22"/>
        </w:rPr>
        <w:t xml:space="preserve">всего </w:t>
      </w:r>
      <w:r>
        <w:rPr>
          <w:sz w:val="22"/>
          <w:szCs w:val="22"/>
        </w:rPr>
        <w:t>срока действия настоящего Договора.</w:t>
      </w:r>
      <w:r w:rsidR="00153BF4">
        <w:rPr>
          <w:sz w:val="22"/>
          <w:szCs w:val="22"/>
        </w:rPr>
        <w:t xml:space="preserve"> Вопросы оформления подписки ИТС (правила, сроки, цены и т.п.) не являются предметом настоящего Договора.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4.4. Заказчик вправе: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4.4.1. Во всякое время проверять ход и качество услуг (работ), выполняемых Исполнителем, не вмешиваясь в его деятельность.</w:t>
      </w:r>
    </w:p>
    <w:p w:rsidR="00E03AD5" w:rsidRDefault="00E03AD5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4.4.2. Отказаться от исполнения Договора в любое время, уплатив Исполнителю часть установленной цены пропорционально части оказанных услуг (работ), выполненных до получения извещения об отказе Заказчика от исполнения настоящего Договора.</w:t>
      </w:r>
    </w:p>
    <w:p w:rsidR="007F1579" w:rsidRDefault="007F1579">
      <w:pPr>
        <w:pStyle w:val="a1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4.4.3. Оформить подписку ИТС у любого партнёра фирмы «1С», обладающего правом заниматься соответствующей деятельностью.</w:t>
      </w:r>
    </w:p>
    <w:p w:rsidR="00E03AD5" w:rsidRDefault="00E03AD5">
      <w:pPr>
        <w:pStyle w:val="a1"/>
        <w:widowControl/>
        <w:jc w:val="center"/>
        <w:rPr>
          <w:b/>
          <w:sz w:val="22"/>
        </w:rPr>
      </w:pPr>
    </w:p>
    <w:p w:rsidR="00E03AD5" w:rsidRPr="004661F8" w:rsidRDefault="00E03AD5">
      <w:pPr>
        <w:pStyle w:val="a1"/>
        <w:widowControl/>
        <w:tabs>
          <w:tab w:val="left" w:pos="360"/>
        </w:tabs>
        <w:jc w:val="center"/>
        <w:rPr>
          <w:sz w:val="24"/>
          <w:szCs w:val="24"/>
        </w:rPr>
      </w:pPr>
      <w:r w:rsidRPr="004661F8">
        <w:rPr>
          <w:b/>
          <w:sz w:val="24"/>
          <w:szCs w:val="24"/>
        </w:rPr>
        <w:t>5. Стоимость работ и порядок расчетов</w:t>
      </w:r>
    </w:p>
    <w:p w:rsidR="00E03AD5" w:rsidRDefault="00E03AD5">
      <w:pPr>
        <w:pStyle w:val="a1"/>
        <w:widowControl/>
        <w:tabs>
          <w:tab w:val="left" w:pos="360"/>
        </w:tabs>
        <w:jc w:val="center"/>
        <w:rPr>
          <w:sz w:val="22"/>
        </w:rPr>
      </w:pPr>
    </w:p>
    <w:p w:rsidR="00E03AD5" w:rsidRDefault="00E03AD5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5.1. Сумма договора составляет </w:t>
      </w:r>
      <w:r w:rsidR="006242FE">
        <w:rPr>
          <w:rFonts w:ascii="Times New Roman" w:hAnsi="Times New Roman"/>
          <w:sz w:val="22"/>
          <w:szCs w:val="22"/>
          <w:lang w:val="ru-RU"/>
        </w:rPr>
        <w:t>_______________</w:t>
      </w:r>
      <w:r w:rsidRPr="00C26652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C26652">
        <w:rPr>
          <w:rFonts w:ascii="Times New Roman" w:hAnsi="Times New Roman"/>
          <w:sz w:val="22"/>
          <w:szCs w:val="22"/>
          <w:lang w:val="ru-RU"/>
        </w:rPr>
        <w:t>(</w:t>
      </w:r>
      <w:r w:rsidR="00DB33AE">
        <w:rPr>
          <w:rFonts w:ascii="Times New Roman" w:hAnsi="Times New Roman"/>
          <w:sz w:val="22"/>
          <w:szCs w:val="22"/>
          <w:lang w:val="ru-RU"/>
        </w:rPr>
        <w:t>__________________________________</w:t>
      </w:r>
      <w:r w:rsidR="00752E3F">
        <w:rPr>
          <w:rFonts w:ascii="Times New Roman" w:hAnsi="Times New Roman"/>
          <w:sz w:val="22"/>
          <w:szCs w:val="22"/>
          <w:lang w:val="ru-RU"/>
        </w:rPr>
        <w:t>)</w:t>
      </w:r>
      <w:r w:rsidR="00B608A5"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6174B7">
        <w:rPr>
          <w:rFonts w:ascii="Times New Roman" w:hAnsi="Times New Roman"/>
          <w:sz w:val="22"/>
          <w:szCs w:val="22"/>
          <w:lang w:val="ru-RU"/>
        </w:rPr>
        <w:t>___</w:t>
      </w:r>
      <w:r w:rsidR="00B608A5">
        <w:rPr>
          <w:rFonts w:ascii="Times New Roman" w:hAnsi="Times New Roman"/>
          <w:sz w:val="22"/>
          <w:szCs w:val="22"/>
          <w:lang w:val="ru-RU"/>
        </w:rPr>
        <w:t xml:space="preserve"> копеек</w:t>
      </w:r>
      <w:r w:rsidRPr="00C26652">
        <w:rPr>
          <w:rFonts w:ascii="Times New Roman" w:hAnsi="Times New Roman"/>
          <w:sz w:val="22"/>
          <w:szCs w:val="22"/>
          <w:lang w:val="ru-RU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AB643A">
        <w:rPr>
          <w:rFonts w:ascii="Times New Roman" w:hAnsi="Times New Roman"/>
          <w:sz w:val="22"/>
          <w:szCs w:val="22"/>
          <w:lang w:val="ru-RU"/>
        </w:rPr>
        <w:t>_____</w:t>
      </w:r>
      <w:r>
        <w:rPr>
          <w:rFonts w:ascii="Times New Roman" w:hAnsi="Times New Roman"/>
          <w:sz w:val="22"/>
          <w:szCs w:val="22"/>
          <w:lang w:val="ru-RU"/>
        </w:rPr>
        <w:t xml:space="preserve"> копеек</w:t>
      </w:r>
      <w:r w:rsidR="00235F67">
        <w:rPr>
          <w:rFonts w:ascii="Times New Roman" w:hAnsi="Times New Roman"/>
          <w:sz w:val="22"/>
          <w:szCs w:val="22"/>
          <w:lang w:val="ru-RU"/>
        </w:rPr>
        <w:t>, в том числе НДС 18%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235F67">
        <w:rPr>
          <w:rFonts w:ascii="Times New Roman" w:hAnsi="Times New Roman"/>
          <w:sz w:val="22"/>
          <w:szCs w:val="22"/>
          <w:lang w:val="ru-RU"/>
        </w:rPr>
        <w:t xml:space="preserve">или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НДС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не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облагается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на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основании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гл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. 26.2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Налогового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кодекса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 w:hint="eastAsia"/>
          <w:bCs/>
          <w:sz w:val="22"/>
          <w:szCs w:val="22"/>
          <w:lang w:val="ru-RU"/>
        </w:rPr>
        <w:t>РФ</w:t>
      </w:r>
      <w:r w:rsidR="00235F67">
        <w:rPr>
          <w:rFonts w:ascii="Times New Roman" w:hAnsi="Times New Roman"/>
          <w:bCs/>
          <w:sz w:val="22"/>
          <w:szCs w:val="22"/>
          <w:lang w:val="ru-RU"/>
        </w:rPr>
        <w:t xml:space="preserve"> (для компаний, работающих без НДС)</w:t>
      </w:r>
      <w:r>
        <w:rPr>
          <w:rFonts w:ascii="Times New Roman" w:hAnsi="Times New Roman"/>
          <w:sz w:val="22"/>
          <w:szCs w:val="22"/>
          <w:lang w:val="ru-RU"/>
        </w:rPr>
        <w:t xml:space="preserve"> в год.</w:t>
      </w:r>
    </w:p>
    <w:p w:rsidR="00752E3F" w:rsidRDefault="00E03AD5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lang w:val="ru-RU"/>
        </w:rPr>
        <w:lastRenderedPageBreak/>
        <w:t xml:space="preserve">5.2. За </w:t>
      </w:r>
      <w:r w:rsidR="00BB4E8B" w:rsidRPr="00BB4E8B">
        <w:rPr>
          <w:rFonts w:ascii="Times New Roman" w:hAnsi="Times New Roman" w:hint="eastAsia"/>
          <w:sz w:val="22"/>
          <w:lang w:val="ru-RU"/>
        </w:rPr>
        <w:t>сопровождение</w:t>
      </w:r>
      <w:r w:rsidR="00BB4E8B" w:rsidRPr="00BB4E8B">
        <w:rPr>
          <w:rFonts w:ascii="Times New Roman" w:hAnsi="Times New Roman"/>
          <w:sz w:val="22"/>
          <w:lang w:val="ru-RU"/>
        </w:rPr>
        <w:t xml:space="preserve"> </w:t>
      </w:r>
      <w:r w:rsidR="00BB4E8B" w:rsidRPr="00BB4E8B">
        <w:rPr>
          <w:rFonts w:ascii="Times New Roman" w:hAnsi="Times New Roman" w:hint="eastAsia"/>
          <w:sz w:val="22"/>
          <w:lang w:val="ru-RU"/>
        </w:rPr>
        <w:t>ПП</w:t>
      </w:r>
      <w:r>
        <w:rPr>
          <w:rFonts w:ascii="Times New Roman" w:hAnsi="Times New Roman"/>
          <w:sz w:val="22"/>
          <w:lang w:val="ru-RU"/>
        </w:rPr>
        <w:t xml:space="preserve">, осуществляемое Исполнителем в соответствии с условиями настоящего Договора, Заказчик оплачивает Исполнителю в течение всего срока действия настоящего Договора абонентскую плату, </w:t>
      </w:r>
      <w:r w:rsidRPr="007D77A6">
        <w:rPr>
          <w:rFonts w:ascii="Times New Roman" w:hAnsi="Times New Roman"/>
          <w:sz w:val="22"/>
          <w:lang w:val="ru-RU"/>
        </w:rPr>
        <w:t xml:space="preserve">в размере </w:t>
      </w:r>
      <w:r w:rsidR="00DB33AE">
        <w:rPr>
          <w:rFonts w:ascii="Times New Roman" w:hAnsi="Times New Roman"/>
          <w:b/>
          <w:sz w:val="22"/>
          <w:lang w:val="ru-RU"/>
        </w:rPr>
        <w:t>______</w:t>
      </w:r>
      <w:r w:rsidR="00752E3F">
        <w:rPr>
          <w:rFonts w:ascii="Times New Roman" w:hAnsi="Times New Roman"/>
          <w:b/>
          <w:sz w:val="22"/>
          <w:lang w:val="ru-RU"/>
        </w:rPr>
        <w:t>___</w:t>
      </w:r>
      <w:r w:rsidR="00DB33AE">
        <w:rPr>
          <w:rFonts w:ascii="Times New Roman" w:hAnsi="Times New Roman"/>
          <w:b/>
          <w:sz w:val="22"/>
          <w:lang w:val="ru-RU"/>
        </w:rPr>
        <w:t>__</w:t>
      </w:r>
      <w:r w:rsidRPr="007D77A6">
        <w:rPr>
          <w:rFonts w:ascii="Times New Roman" w:hAnsi="Times New Roman"/>
          <w:b/>
          <w:sz w:val="22"/>
          <w:lang w:val="ru-RU"/>
        </w:rPr>
        <w:t xml:space="preserve"> </w:t>
      </w:r>
      <w:r w:rsidRPr="007D77A6">
        <w:rPr>
          <w:rFonts w:ascii="Times New Roman" w:hAnsi="Times New Roman"/>
          <w:sz w:val="22"/>
          <w:szCs w:val="22"/>
          <w:lang w:val="ru-RU"/>
        </w:rPr>
        <w:t>(</w:t>
      </w:r>
      <w:r w:rsidR="00DB33AE">
        <w:rPr>
          <w:rFonts w:ascii="Times New Roman" w:hAnsi="Times New Roman"/>
          <w:sz w:val="22"/>
          <w:szCs w:val="22"/>
          <w:lang w:val="ru-RU"/>
        </w:rPr>
        <w:t>__________________________</w:t>
      </w:r>
      <w:r w:rsidRPr="007D77A6">
        <w:rPr>
          <w:rFonts w:ascii="Times New Roman" w:hAnsi="Times New Roman"/>
          <w:sz w:val="22"/>
          <w:szCs w:val="22"/>
          <w:lang w:val="ru-RU"/>
        </w:rPr>
        <w:t>)</w:t>
      </w:r>
      <w:r w:rsidR="00752E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D77A6"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752E3F">
        <w:rPr>
          <w:rFonts w:ascii="Times New Roman" w:hAnsi="Times New Roman"/>
          <w:sz w:val="22"/>
          <w:szCs w:val="22"/>
          <w:lang w:val="ru-RU"/>
        </w:rPr>
        <w:t>____</w:t>
      </w:r>
      <w:r w:rsidRPr="007D77A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/>
          <w:sz w:val="22"/>
          <w:szCs w:val="22"/>
          <w:lang w:val="ru-RU"/>
        </w:rPr>
        <w:t xml:space="preserve"> копеек, в том числе НДС 18% или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НДС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не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облагается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на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основании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гл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. 26.2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Налогового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кодекса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РФ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(для компаний, работающих без НДС)</w:t>
      </w:r>
      <w:r w:rsidR="00752E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D77A6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D77A6">
        <w:rPr>
          <w:rFonts w:ascii="Times New Roman" w:hAnsi="Times New Roman"/>
          <w:b/>
          <w:sz w:val="22"/>
          <w:szCs w:val="22"/>
          <w:lang w:val="ru-RU"/>
        </w:rPr>
        <w:t>за каждый месяц</w:t>
      </w:r>
      <w:r w:rsidRPr="007D77A6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E03AD5" w:rsidRDefault="00E03AD5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7D77A6">
        <w:rPr>
          <w:rFonts w:ascii="Times New Roman" w:hAnsi="Times New Roman"/>
          <w:sz w:val="22"/>
          <w:szCs w:val="22"/>
          <w:lang w:val="ru-RU"/>
        </w:rPr>
        <w:t xml:space="preserve">Оплата производится </w:t>
      </w:r>
      <w:r w:rsidR="00B74FB7">
        <w:rPr>
          <w:rFonts w:ascii="Times New Roman" w:hAnsi="Times New Roman"/>
          <w:sz w:val="22"/>
          <w:szCs w:val="22"/>
          <w:lang w:val="ru-RU"/>
        </w:rPr>
        <w:t>_____________________________________________________________</w:t>
      </w:r>
      <w:r w:rsidRPr="007D77A6">
        <w:rPr>
          <w:rFonts w:ascii="Times New Roman" w:hAnsi="Times New Roman"/>
          <w:sz w:val="22"/>
          <w:lang w:val="ru-RU"/>
        </w:rPr>
        <w:t>, на основании выставленного счета</w:t>
      </w:r>
      <w:r>
        <w:rPr>
          <w:rFonts w:ascii="Times New Roman" w:hAnsi="Times New Roman"/>
          <w:sz w:val="22"/>
          <w:lang w:val="ru-RU"/>
        </w:rPr>
        <w:t>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5.3. Стоимость одного часа дополнительных работ составляет </w:t>
      </w:r>
      <w:r w:rsidR="00DB33AE">
        <w:rPr>
          <w:rFonts w:ascii="Times New Roman" w:hAnsi="Times New Roman"/>
          <w:sz w:val="22"/>
          <w:szCs w:val="22"/>
          <w:lang w:val="ru-RU"/>
        </w:rPr>
        <w:t>____________</w:t>
      </w:r>
      <w:r w:rsidRPr="00500EC2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500EC2">
        <w:rPr>
          <w:rFonts w:ascii="Times New Roman" w:hAnsi="Times New Roman"/>
          <w:sz w:val="22"/>
          <w:szCs w:val="22"/>
          <w:lang w:val="ru-RU"/>
        </w:rPr>
        <w:t>(</w:t>
      </w:r>
      <w:r w:rsidR="00DB33AE">
        <w:rPr>
          <w:rFonts w:ascii="Times New Roman" w:hAnsi="Times New Roman"/>
          <w:sz w:val="22"/>
          <w:szCs w:val="22"/>
          <w:lang w:val="ru-RU"/>
        </w:rPr>
        <w:t>________________________</w:t>
      </w:r>
      <w:r w:rsidRPr="00500EC2">
        <w:rPr>
          <w:rFonts w:ascii="Times New Roman" w:hAnsi="Times New Roman"/>
          <w:sz w:val="22"/>
          <w:szCs w:val="22"/>
          <w:lang w:val="ru-RU"/>
        </w:rPr>
        <w:t>)</w:t>
      </w:r>
      <w:r>
        <w:rPr>
          <w:rFonts w:ascii="Times New Roman" w:hAnsi="Times New Roman"/>
          <w:sz w:val="22"/>
          <w:szCs w:val="22"/>
          <w:lang w:val="ru-RU"/>
        </w:rPr>
        <w:t xml:space="preserve"> рублей </w:t>
      </w:r>
      <w:r w:rsidR="00752E3F">
        <w:rPr>
          <w:rFonts w:ascii="Times New Roman" w:hAnsi="Times New Roman"/>
          <w:sz w:val="22"/>
          <w:szCs w:val="22"/>
          <w:lang w:val="ru-RU"/>
        </w:rPr>
        <w:t>_____</w:t>
      </w:r>
      <w:r>
        <w:rPr>
          <w:rFonts w:ascii="Times New Roman" w:hAnsi="Times New Roman"/>
          <w:sz w:val="22"/>
          <w:szCs w:val="22"/>
          <w:lang w:val="ru-RU"/>
        </w:rPr>
        <w:t xml:space="preserve"> копеек </w:t>
      </w:r>
      <w:r w:rsidR="00752E3F">
        <w:rPr>
          <w:rFonts w:ascii="Times New Roman" w:hAnsi="Times New Roman"/>
          <w:sz w:val="22"/>
          <w:szCs w:val="22"/>
          <w:lang w:val="ru-RU"/>
        </w:rPr>
        <w:t xml:space="preserve">, в том числе НДС 18% или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НДС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не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облагается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на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основании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гл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. 26.2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Налогового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кодекса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752E3F">
        <w:rPr>
          <w:rFonts w:ascii="Times New Roman" w:hAnsi="Times New Roman" w:hint="eastAsia"/>
          <w:bCs/>
          <w:sz w:val="22"/>
          <w:szCs w:val="22"/>
          <w:lang w:val="ru-RU"/>
        </w:rPr>
        <w:t>РФ</w:t>
      </w:r>
      <w:r w:rsidR="00752E3F">
        <w:rPr>
          <w:rFonts w:ascii="Times New Roman" w:hAnsi="Times New Roman"/>
          <w:bCs/>
          <w:sz w:val="22"/>
          <w:szCs w:val="22"/>
          <w:lang w:val="ru-RU"/>
        </w:rPr>
        <w:t xml:space="preserve"> (для компаний, работающих без НДС)</w:t>
      </w:r>
      <w:r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E03AD5" w:rsidRDefault="00E03AD5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5.4. Заказчик оплачивает услуги (работы) на основании счетов, выставляемых Исполнителем, путем перечисления денежн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ru-RU"/>
        </w:rPr>
        <w:t>ых средств на расчетный счет Исполнителя в течение 3 (трех) банковских дней с даты выставления счета.</w:t>
      </w:r>
    </w:p>
    <w:p w:rsidR="00E03AD5" w:rsidRDefault="00E03AD5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5.5. Услуги (работы) считаются оплаченными после поступления всей суммы по счету на расчетный счет Исполнителя, </w:t>
      </w:r>
      <w:r>
        <w:rPr>
          <w:rFonts w:ascii="Times New Roman" w:hAnsi="Times New Roman"/>
          <w:sz w:val="22"/>
          <w:szCs w:val="22"/>
          <w:lang w:val="ru-RU"/>
        </w:rPr>
        <w:t>что подтверждается выпиской из банка, обслуживающего Исполнителя.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5.6. Абонентская плата выплачивается в установленном в п. 5.2 настоящего Договора размере вне зависимости от фактического объема услуг (работ), оказанных Исполнителем в оплачиваемом месяце.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5.7. В счет абонентской платы (п.5.2 настоящего Договора) Исполнитель ежемесячно оказывает услуги, описанные в п.п. 1.1.-1.2. настоящего Договора, в суммарном объеме часов не более указанного в п. 2.1 настоящего Договора (абонентский лимит). Неиспользованный абонентский лимит на следующие месяцы не переносится.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5.8. </w:t>
      </w:r>
      <w:r w:rsidR="00F35DBE" w:rsidRPr="00F35DBE">
        <w:rPr>
          <w:rFonts w:ascii="Times New Roman" w:hAnsi="Times New Roman" w:hint="eastAsia"/>
          <w:sz w:val="22"/>
          <w:lang w:val="ru-RU"/>
        </w:rPr>
        <w:t>В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случае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если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трудозатраты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Исполнителя</w:t>
      </w:r>
      <w:r w:rsidR="00F35DBE" w:rsidRPr="00F35DBE">
        <w:rPr>
          <w:rFonts w:ascii="Times New Roman" w:hAnsi="Times New Roman"/>
          <w:sz w:val="22"/>
          <w:lang w:val="ru-RU"/>
        </w:rPr>
        <w:t xml:space="preserve">, </w:t>
      </w:r>
      <w:r w:rsidR="00F35DBE" w:rsidRPr="00F35DBE">
        <w:rPr>
          <w:rFonts w:ascii="Times New Roman" w:hAnsi="Times New Roman" w:hint="eastAsia"/>
          <w:sz w:val="22"/>
          <w:lang w:val="ru-RU"/>
        </w:rPr>
        <w:t>зафиксированные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в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учётной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информационной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базе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Исполнителя</w:t>
      </w:r>
      <w:r w:rsidR="00F35DBE" w:rsidRPr="00F35DBE">
        <w:rPr>
          <w:rFonts w:ascii="Times New Roman" w:hAnsi="Times New Roman"/>
          <w:sz w:val="22"/>
          <w:lang w:val="ru-RU"/>
        </w:rPr>
        <w:t xml:space="preserve"> (</w:t>
      </w:r>
      <w:r w:rsidR="00F35DBE" w:rsidRPr="00F35DBE">
        <w:rPr>
          <w:rFonts w:ascii="Times New Roman" w:hAnsi="Times New Roman" w:hint="eastAsia"/>
          <w:sz w:val="22"/>
          <w:lang w:val="ru-RU"/>
        </w:rPr>
        <w:t>или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Листах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учета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рабочего</w:t>
      </w:r>
      <w:r w:rsidR="00F35DBE" w:rsidRPr="00F35DBE">
        <w:rPr>
          <w:rFonts w:ascii="Times New Roman" w:hAnsi="Times New Roman"/>
          <w:sz w:val="22"/>
          <w:lang w:val="ru-RU"/>
        </w:rPr>
        <w:t xml:space="preserve"> </w:t>
      </w:r>
      <w:r w:rsidR="00F35DBE" w:rsidRPr="00F35DBE">
        <w:rPr>
          <w:rFonts w:ascii="Times New Roman" w:hAnsi="Times New Roman" w:hint="eastAsia"/>
          <w:sz w:val="22"/>
          <w:lang w:val="ru-RU"/>
        </w:rPr>
        <w:t>времени</w:t>
      </w:r>
      <w:r w:rsidR="00F35DBE" w:rsidRPr="00F35DBE">
        <w:rPr>
          <w:rFonts w:ascii="Times New Roman" w:hAnsi="Times New Roman"/>
          <w:sz w:val="22"/>
          <w:lang w:val="ru-RU"/>
        </w:rPr>
        <w:t xml:space="preserve">), </w:t>
      </w:r>
      <w:r w:rsidR="00F35DBE" w:rsidRPr="00F35DBE">
        <w:rPr>
          <w:rFonts w:ascii="Times New Roman" w:hAnsi="Times New Roman" w:hint="eastAsia"/>
          <w:sz w:val="22"/>
          <w:lang w:val="ru-RU"/>
        </w:rPr>
        <w:t>превысят</w:t>
      </w:r>
      <w:r>
        <w:rPr>
          <w:rFonts w:ascii="Times New Roman" w:hAnsi="Times New Roman"/>
          <w:sz w:val="22"/>
          <w:lang w:val="ru-RU"/>
        </w:rPr>
        <w:t xml:space="preserve"> абонентский лимит, а также при выполнении работ, не вошедших в п.п. 1.1.-.1.2 настоящего Договора, Исполнитель выставляет дополнительные счета из расчета, указанного в п. 5.3, которые Заказчик обязан оплатить в течение 3 рабочих дней с момента выставления счета.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5.9. Все расчеты по настоящему Договору осуществляются в рублях. </w:t>
      </w:r>
    </w:p>
    <w:p w:rsidR="00E03AD5" w:rsidRDefault="00E03AD5">
      <w:pPr>
        <w:pStyle w:val="a1"/>
        <w:widowControl/>
        <w:jc w:val="both"/>
        <w:rPr>
          <w:sz w:val="22"/>
        </w:rPr>
      </w:pPr>
    </w:p>
    <w:p w:rsidR="00E03AD5" w:rsidRPr="004661F8" w:rsidRDefault="00E03AD5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661F8">
        <w:rPr>
          <w:rFonts w:ascii="Times New Roman" w:hAnsi="Times New Roman"/>
          <w:b/>
          <w:sz w:val="24"/>
          <w:szCs w:val="24"/>
          <w:lang w:val="ru-RU"/>
        </w:rPr>
        <w:t>6. Ответственность сторон</w:t>
      </w:r>
    </w:p>
    <w:p w:rsidR="00E03AD5" w:rsidRDefault="00E03AD5">
      <w:pPr>
        <w:tabs>
          <w:tab w:val="left" w:pos="360"/>
        </w:tabs>
        <w:jc w:val="center"/>
        <w:rPr>
          <w:rFonts w:ascii="Times New Roman" w:hAnsi="Times New Roman"/>
          <w:b/>
          <w:sz w:val="22"/>
          <w:lang w:val="ru-RU"/>
        </w:rPr>
      </w:pP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6.1. Исполнитель несет ответственность за качество произведенных настроек ПП «1С:Предприятие».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6.2. Исполнитель гарантирует Заказчику, что если в течение </w:t>
      </w:r>
      <w:r w:rsidR="0036065B">
        <w:rPr>
          <w:rFonts w:ascii="Times New Roman" w:hAnsi="Times New Roman"/>
          <w:sz w:val="22"/>
          <w:lang w:val="ru-RU"/>
        </w:rPr>
        <w:t>___</w:t>
      </w:r>
      <w:r>
        <w:rPr>
          <w:rFonts w:ascii="Times New Roman" w:hAnsi="Times New Roman"/>
          <w:sz w:val="22"/>
          <w:lang w:val="ru-RU"/>
        </w:rPr>
        <w:t xml:space="preserve"> (</w:t>
      </w:r>
      <w:r w:rsidR="0036065B">
        <w:rPr>
          <w:rFonts w:ascii="Times New Roman" w:hAnsi="Times New Roman"/>
          <w:sz w:val="22"/>
          <w:lang w:val="ru-RU"/>
        </w:rPr>
        <w:t>_________</w:t>
      </w:r>
      <w:r>
        <w:rPr>
          <w:rFonts w:ascii="Times New Roman" w:hAnsi="Times New Roman"/>
          <w:sz w:val="22"/>
          <w:lang w:val="ru-RU"/>
        </w:rPr>
        <w:t xml:space="preserve">) месяцев после установки изменений и/или доработок ПП «1С:Предприятие» имел место сбой в созданных Исполнителем настройках ПП «1С:Предприятие» в процессе их эксплуатации, все работы по восстановлению работоспособности </w:t>
      </w:r>
      <w:r w:rsidR="00F555FB">
        <w:rPr>
          <w:rFonts w:ascii="Times New Roman" w:hAnsi="Times New Roman"/>
          <w:sz w:val="22"/>
          <w:lang w:val="ru-RU"/>
        </w:rPr>
        <w:t>программного продукта</w:t>
      </w:r>
      <w:r>
        <w:rPr>
          <w:rFonts w:ascii="Times New Roman" w:hAnsi="Times New Roman"/>
          <w:sz w:val="22"/>
          <w:lang w:val="ru-RU"/>
        </w:rPr>
        <w:t xml:space="preserve"> будут выполнены силами и за счет Исполнителя. Основанием является подтверждение сбоя через повторную демонстрацию аналогичной ситуации Исполнителю на восстановленной из архивной копии базе данных.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6.3. В случае сбоя в настройках ПП «1С:Предприятие», произошедшего по вине Заказчика, все работы по диагностике и восстановлению работоспособности настройки выполняются за счет Заказчика.</w:t>
      </w:r>
    </w:p>
    <w:p w:rsidR="00E03AD5" w:rsidRPr="005E2F10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6.4. Исполнитель не несет ответственности за сбой в работе ПП «1С:Предприятие» в части не подвергавшейся настройке Исполнителем, либо элементов ПП «1С:Предприятие», не подвергавшихся настройке. В данном случае все работы по диагностике и восстановлению работоспособности программного продукта выполняются за счет Заказчика.</w:t>
      </w:r>
    </w:p>
    <w:p w:rsidR="00851C9C" w:rsidRPr="00851C9C" w:rsidRDefault="00851C9C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6.5. Исполнитель не несет ответственности за частичную или полную неработоспособность выполненных настроек, произошедшую в результате </w:t>
      </w:r>
      <w:r w:rsidR="00F555FB">
        <w:rPr>
          <w:rFonts w:ascii="Times New Roman" w:hAnsi="Times New Roman"/>
          <w:sz w:val="22"/>
          <w:lang w:val="ru-RU"/>
        </w:rPr>
        <w:t>изменений в модулях или элементах ПП «1С:Предприятие» со стороны разработчика (фирмы «1С»). В данном случае все работы по диагностике и восстановлению работоспособности программного продукта выполняются за счет Заказчика.</w:t>
      </w:r>
    </w:p>
    <w:p w:rsidR="00E03AD5" w:rsidRDefault="00F555FB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lang w:val="ru-RU"/>
        </w:rPr>
        <w:t>6.6</w:t>
      </w:r>
      <w:r w:rsidR="00E03AD5">
        <w:rPr>
          <w:rFonts w:ascii="Times New Roman" w:hAnsi="Times New Roman"/>
          <w:sz w:val="22"/>
          <w:lang w:val="ru-RU"/>
        </w:rPr>
        <w:t xml:space="preserve">. Все работы по восстановлению работоспособности настроек ПП «1С:Предприятие», выполненных </w:t>
      </w:r>
      <w:r w:rsidR="00E03AD5">
        <w:rPr>
          <w:rFonts w:ascii="Times New Roman" w:hAnsi="Times New Roman"/>
          <w:sz w:val="22"/>
          <w:szCs w:val="22"/>
          <w:lang w:val="ru-RU"/>
        </w:rPr>
        <w:t>Исполнителем и позднее модифицированных Заказчиком, либо третьими лицами, считаются дополнительными работами и осуществляются в порядке, описанном в п.5.3 настоящего Договора.</w:t>
      </w:r>
    </w:p>
    <w:p w:rsidR="00E03AD5" w:rsidRDefault="00F555FB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6.7</w:t>
      </w:r>
      <w:r w:rsidR="00E03AD5">
        <w:rPr>
          <w:rFonts w:ascii="Times New Roman" w:hAnsi="Times New Roman"/>
          <w:sz w:val="22"/>
          <w:szCs w:val="22"/>
          <w:lang w:val="ru-RU"/>
        </w:rPr>
        <w:t>. За нарушение сроков оплаты по настоящему Договору Заказчик уплачивает пени за просрочку оплаты в размере 1% от суммы, указанной в п. 5.1 настоящего Договора, за каждый день просрочки.</w:t>
      </w:r>
    </w:p>
    <w:p w:rsidR="00E03AD5" w:rsidRDefault="00F555FB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6.8</w:t>
      </w:r>
      <w:r w:rsidR="00E03AD5">
        <w:rPr>
          <w:rFonts w:ascii="Times New Roman" w:hAnsi="Times New Roman"/>
          <w:sz w:val="22"/>
          <w:szCs w:val="22"/>
          <w:lang w:val="ru-RU"/>
        </w:rPr>
        <w:t>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03AD5" w:rsidRDefault="00F555FB">
      <w:pPr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6.9</w:t>
      </w:r>
      <w:r w:rsidR="00E03AD5">
        <w:rPr>
          <w:rFonts w:ascii="Times New Roman" w:hAnsi="Times New Roman"/>
          <w:sz w:val="22"/>
          <w:szCs w:val="22"/>
          <w:lang w:val="ru-RU"/>
        </w:rPr>
        <w:t>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E03AD5" w:rsidRDefault="00F555FB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6.10</w:t>
      </w:r>
      <w:r w:rsidR="00E03AD5">
        <w:rPr>
          <w:rFonts w:ascii="Times New Roman" w:hAnsi="Times New Roman"/>
          <w:sz w:val="22"/>
          <w:szCs w:val="22"/>
          <w:lang w:val="ru-RU"/>
        </w:rPr>
        <w:t>. В случае не урегулирования споров и разногласий в процессе переговоров они разрешаются в судебном порядке, установленном действующим законодательством Российской Федерации.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</w:p>
    <w:p w:rsidR="00E03AD5" w:rsidRPr="004661F8" w:rsidRDefault="00E03AD5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661F8">
        <w:rPr>
          <w:rFonts w:ascii="Times New Roman" w:hAnsi="Times New Roman"/>
          <w:b/>
          <w:sz w:val="24"/>
          <w:szCs w:val="24"/>
          <w:lang w:val="ru-RU"/>
        </w:rPr>
        <w:t>7. Срок действия договора</w:t>
      </w:r>
    </w:p>
    <w:p w:rsidR="00E03AD5" w:rsidRDefault="00E03AD5">
      <w:pPr>
        <w:tabs>
          <w:tab w:val="left" w:pos="360"/>
        </w:tabs>
        <w:jc w:val="center"/>
        <w:rPr>
          <w:rFonts w:ascii="Times New Roman" w:hAnsi="Times New Roman"/>
          <w:b/>
          <w:sz w:val="22"/>
          <w:lang w:val="ru-RU"/>
        </w:rPr>
      </w:pPr>
    </w:p>
    <w:p w:rsidR="00E03AD5" w:rsidRPr="00C3022C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7.1. Настоящий Договор заключается сроком на </w:t>
      </w:r>
      <w:r w:rsidRPr="00861CDC">
        <w:rPr>
          <w:rFonts w:ascii="Times New Roman" w:hAnsi="Times New Roman"/>
          <w:b/>
          <w:sz w:val="22"/>
          <w:lang w:val="ru-RU"/>
        </w:rPr>
        <w:t>один год</w:t>
      </w:r>
      <w:r>
        <w:rPr>
          <w:rFonts w:ascii="Times New Roman" w:hAnsi="Times New Roman"/>
          <w:sz w:val="22"/>
          <w:lang w:val="ru-RU"/>
        </w:rPr>
        <w:t xml:space="preserve">. Срок действия Договора устанавливается </w:t>
      </w:r>
      <w:r>
        <w:rPr>
          <w:rFonts w:ascii="Times New Roman" w:hAnsi="Times New Roman"/>
          <w:b/>
          <w:sz w:val="22"/>
          <w:lang w:val="ru-RU"/>
        </w:rPr>
        <w:t xml:space="preserve">с </w:t>
      </w:r>
      <w:r w:rsidR="00ED3A81">
        <w:rPr>
          <w:rFonts w:ascii="Times New Roman" w:hAnsi="Times New Roman"/>
          <w:b/>
          <w:sz w:val="22"/>
          <w:lang w:val="ru-RU"/>
        </w:rPr>
        <w:t xml:space="preserve">    </w:t>
      </w:r>
      <w:r w:rsidR="00DB33AE">
        <w:rPr>
          <w:rFonts w:ascii="Times New Roman" w:hAnsi="Times New Roman"/>
          <w:b/>
          <w:sz w:val="22"/>
          <w:lang w:val="ru-RU"/>
        </w:rPr>
        <w:t xml:space="preserve">« </w:t>
      </w:r>
      <w:r w:rsidR="00ED3A81">
        <w:rPr>
          <w:rFonts w:ascii="Times New Roman" w:hAnsi="Times New Roman"/>
          <w:b/>
          <w:sz w:val="22"/>
          <w:lang w:val="ru-RU"/>
        </w:rPr>
        <w:t xml:space="preserve">     </w:t>
      </w:r>
      <w:r w:rsidR="00DB33AE">
        <w:rPr>
          <w:rFonts w:ascii="Times New Roman" w:hAnsi="Times New Roman"/>
          <w:b/>
          <w:sz w:val="22"/>
          <w:lang w:val="ru-RU"/>
        </w:rPr>
        <w:t>» ___________</w:t>
      </w:r>
      <w:r w:rsidR="00B608A5">
        <w:rPr>
          <w:rFonts w:ascii="Times New Roman" w:hAnsi="Times New Roman"/>
          <w:b/>
          <w:sz w:val="22"/>
          <w:lang w:val="ru-RU"/>
        </w:rPr>
        <w:t xml:space="preserve"> 20</w:t>
      </w:r>
      <w:r w:rsidR="00ED3A81">
        <w:rPr>
          <w:rFonts w:ascii="Times New Roman" w:hAnsi="Times New Roman"/>
          <w:b/>
          <w:sz w:val="22"/>
          <w:lang w:val="ru-RU"/>
        </w:rPr>
        <w:t>__</w:t>
      </w:r>
      <w:r w:rsidR="00B608A5">
        <w:rPr>
          <w:rFonts w:ascii="Times New Roman" w:hAnsi="Times New Roman"/>
          <w:b/>
          <w:sz w:val="22"/>
          <w:lang w:val="ru-RU"/>
        </w:rPr>
        <w:t xml:space="preserve"> г.</w:t>
      </w:r>
    </w:p>
    <w:p w:rsidR="00E03AD5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7.2. Любая из сторон вправе досрочно расторгнуть настоящий Договор. Сторона, выступающая инициатором расторжения Договора, обязана письменно известить о расторжении Договора другую сторону не позднее, чем за 30 (тридцать) дней до даты, с которой Договор считается расторгнутым.</w:t>
      </w:r>
    </w:p>
    <w:p w:rsidR="00E03AD5" w:rsidRPr="005E2F10" w:rsidRDefault="00E03AD5">
      <w:pPr>
        <w:jc w:val="both"/>
        <w:rPr>
          <w:rFonts w:ascii="Times New Roman" w:hAnsi="Times New Roman"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7.3. В случае досрочного расторжения Договора, Стороны проводят взаиморасчет по фактически произведенным затратам.</w:t>
      </w:r>
    </w:p>
    <w:p w:rsidR="00126EFD" w:rsidRPr="00126EFD" w:rsidRDefault="00126EFD">
      <w:pPr>
        <w:jc w:val="both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 xml:space="preserve">7.4.  В случае нарушения </w:t>
      </w:r>
      <w:r w:rsidR="00C66CF2">
        <w:rPr>
          <w:rFonts w:ascii="Times New Roman" w:hAnsi="Times New Roman"/>
          <w:sz w:val="22"/>
          <w:lang w:val="ru-RU"/>
        </w:rPr>
        <w:t xml:space="preserve">Заказчиком </w:t>
      </w:r>
      <w:r>
        <w:rPr>
          <w:rFonts w:ascii="Times New Roman" w:hAnsi="Times New Roman"/>
          <w:sz w:val="22"/>
          <w:lang w:val="ru-RU"/>
        </w:rPr>
        <w:t xml:space="preserve">положений п.5 (просрочка оплаты) на срок </w:t>
      </w:r>
      <w:r w:rsidR="003D2387" w:rsidRPr="003D2387">
        <w:rPr>
          <w:rFonts w:ascii="Times New Roman" w:hAnsi="Times New Roman"/>
          <w:sz w:val="22"/>
          <w:lang w:val="ru-RU"/>
        </w:rPr>
        <w:t>4</w:t>
      </w:r>
      <w:r>
        <w:rPr>
          <w:rFonts w:ascii="Times New Roman" w:hAnsi="Times New Roman"/>
          <w:sz w:val="22"/>
          <w:lang w:val="ru-RU"/>
        </w:rPr>
        <w:t xml:space="preserve"> последовательных месяца и более, Исполнитель вправе отказаться от исполнения своих обязательств по Договору в одностороннем порядке. При этом Договор считается расторгнутым по инициативе </w:t>
      </w:r>
      <w:r w:rsidR="00C66CF2">
        <w:rPr>
          <w:rFonts w:ascii="Times New Roman" w:hAnsi="Times New Roman"/>
          <w:sz w:val="22"/>
          <w:lang w:val="ru-RU"/>
        </w:rPr>
        <w:t>Заказчика</w:t>
      </w:r>
      <w:r w:rsidR="003D2387">
        <w:rPr>
          <w:rFonts w:ascii="Times New Roman" w:hAnsi="Times New Roman"/>
          <w:sz w:val="22"/>
          <w:lang w:val="ru-RU"/>
        </w:rPr>
        <w:t xml:space="preserve"> на 1</w:t>
      </w:r>
      <w:r w:rsidR="003D2387" w:rsidRPr="003D2387">
        <w:rPr>
          <w:rFonts w:ascii="Times New Roman" w:hAnsi="Times New Roman"/>
          <w:sz w:val="22"/>
          <w:lang w:val="ru-RU"/>
        </w:rPr>
        <w:t>21</w:t>
      </w:r>
      <w:r w:rsidR="00DC7865">
        <w:rPr>
          <w:rFonts w:ascii="Times New Roman" w:hAnsi="Times New Roman"/>
          <w:sz w:val="22"/>
          <w:lang w:val="ru-RU"/>
        </w:rPr>
        <w:t xml:space="preserve"> (сто </w:t>
      </w:r>
      <w:r w:rsidR="003D2387">
        <w:rPr>
          <w:rFonts w:ascii="Times New Roman" w:hAnsi="Times New Roman"/>
          <w:sz w:val="22"/>
          <w:lang w:val="ru-RU"/>
        </w:rPr>
        <w:t>двадцать</w:t>
      </w:r>
      <w:r w:rsidR="00DC7865">
        <w:rPr>
          <w:rFonts w:ascii="Times New Roman" w:hAnsi="Times New Roman"/>
          <w:sz w:val="22"/>
          <w:lang w:val="ru-RU"/>
        </w:rPr>
        <w:t xml:space="preserve"> </w:t>
      </w:r>
      <w:r w:rsidR="003D2387">
        <w:rPr>
          <w:rFonts w:ascii="Times New Roman" w:hAnsi="Times New Roman"/>
          <w:sz w:val="22"/>
          <w:lang w:val="ru-RU"/>
        </w:rPr>
        <w:t>первый</w:t>
      </w:r>
      <w:r w:rsidR="00DC7865">
        <w:rPr>
          <w:rFonts w:ascii="Times New Roman" w:hAnsi="Times New Roman"/>
          <w:sz w:val="22"/>
          <w:lang w:val="ru-RU"/>
        </w:rPr>
        <w:t>) день после даты выставления самого раннего неоплаченного счета.</w:t>
      </w:r>
      <w:r w:rsidR="00FC3058">
        <w:rPr>
          <w:rFonts w:ascii="Times New Roman" w:hAnsi="Times New Roman"/>
          <w:sz w:val="22"/>
          <w:lang w:val="ru-RU"/>
        </w:rPr>
        <w:t xml:space="preserve"> </w:t>
      </w:r>
      <w:r w:rsidR="00AB3EF4">
        <w:rPr>
          <w:rFonts w:ascii="Times New Roman" w:hAnsi="Times New Roman"/>
          <w:sz w:val="22"/>
          <w:lang w:val="ru-RU"/>
        </w:rPr>
        <w:t xml:space="preserve">Расторжение Договора не освобождает </w:t>
      </w:r>
      <w:r w:rsidR="00FC3058">
        <w:rPr>
          <w:rFonts w:ascii="Times New Roman" w:hAnsi="Times New Roman"/>
          <w:sz w:val="22"/>
          <w:lang w:val="ru-RU"/>
        </w:rPr>
        <w:t xml:space="preserve">Заказчика </w:t>
      </w:r>
      <w:r w:rsidR="00AB3EF4">
        <w:rPr>
          <w:rFonts w:ascii="Times New Roman" w:hAnsi="Times New Roman"/>
          <w:sz w:val="22"/>
          <w:lang w:val="ru-RU"/>
        </w:rPr>
        <w:t xml:space="preserve">от обязанности </w:t>
      </w:r>
      <w:r w:rsidR="00FC3058">
        <w:rPr>
          <w:rFonts w:ascii="Times New Roman" w:hAnsi="Times New Roman"/>
          <w:sz w:val="22"/>
          <w:lang w:val="ru-RU"/>
        </w:rPr>
        <w:t>по</w:t>
      </w:r>
      <w:r w:rsidR="00AB3EF4">
        <w:rPr>
          <w:rFonts w:ascii="Times New Roman" w:hAnsi="Times New Roman"/>
          <w:sz w:val="22"/>
          <w:lang w:val="ru-RU"/>
        </w:rPr>
        <w:t>лной оплаты</w:t>
      </w:r>
      <w:r w:rsidR="00FC3058">
        <w:rPr>
          <w:rFonts w:ascii="Times New Roman" w:hAnsi="Times New Roman"/>
          <w:sz w:val="22"/>
          <w:lang w:val="ru-RU"/>
        </w:rPr>
        <w:t xml:space="preserve"> выполненных работ</w:t>
      </w:r>
      <w:r w:rsidR="00AB3EF4">
        <w:rPr>
          <w:rFonts w:ascii="Times New Roman" w:hAnsi="Times New Roman"/>
          <w:sz w:val="22"/>
          <w:lang w:val="ru-RU"/>
        </w:rPr>
        <w:t xml:space="preserve"> и</w:t>
      </w:r>
      <w:r w:rsidR="00FC3058">
        <w:rPr>
          <w:rFonts w:ascii="Times New Roman" w:hAnsi="Times New Roman"/>
          <w:sz w:val="22"/>
          <w:lang w:val="ru-RU"/>
        </w:rPr>
        <w:t xml:space="preserve"> считается неисполненной до момента полного погашения задолженности перед Исполнителем.</w:t>
      </w:r>
    </w:p>
    <w:p w:rsidR="00E03AD5" w:rsidRDefault="00DC7865">
      <w:pPr>
        <w:jc w:val="both"/>
        <w:rPr>
          <w:rFonts w:ascii="Times New Roman" w:hAnsi="Times New Roman"/>
          <w:b/>
          <w:sz w:val="22"/>
          <w:lang w:val="ru-RU"/>
        </w:rPr>
      </w:pPr>
      <w:r>
        <w:rPr>
          <w:rFonts w:ascii="Times New Roman" w:hAnsi="Times New Roman"/>
          <w:sz w:val="22"/>
          <w:lang w:val="ru-RU"/>
        </w:rPr>
        <w:t>7.5</w:t>
      </w:r>
      <w:r w:rsidR="00E03AD5">
        <w:rPr>
          <w:rFonts w:ascii="Times New Roman" w:hAnsi="Times New Roman"/>
          <w:sz w:val="22"/>
          <w:lang w:val="ru-RU"/>
        </w:rPr>
        <w:t>. Настоящий Договор считается продленным автоматически на каждый следующий год на тех же условиях, если ни одна из Сторон письменно не заявит о своем намерении прекратить действие Договора не позднее, чем за 30 (тридцать) дней до окончания срока.</w:t>
      </w:r>
    </w:p>
    <w:p w:rsidR="00E03AD5" w:rsidRDefault="00E03AD5">
      <w:pPr>
        <w:pStyle w:val="a1"/>
        <w:widowControl/>
        <w:jc w:val="center"/>
        <w:rPr>
          <w:sz w:val="22"/>
        </w:rPr>
      </w:pPr>
    </w:p>
    <w:p w:rsidR="00E03AD5" w:rsidRDefault="00E03AD5">
      <w:pPr>
        <w:pStyle w:val="a1"/>
        <w:widowControl/>
        <w:tabs>
          <w:tab w:val="left" w:pos="360"/>
        </w:tabs>
        <w:jc w:val="center"/>
        <w:rPr>
          <w:b/>
          <w:sz w:val="24"/>
        </w:rPr>
      </w:pPr>
      <w:r>
        <w:rPr>
          <w:b/>
          <w:sz w:val="24"/>
        </w:rPr>
        <w:t>8. Интеллектуальная собственность</w:t>
      </w:r>
    </w:p>
    <w:p w:rsidR="00E03AD5" w:rsidRDefault="00E03AD5">
      <w:pPr>
        <w:pStyle w:val="a1"/>
        <w:widowControl/>
        <w:tabs>
          <w:tab w:val="left" w:pos="360"/>
        </w:tabs>
        <w:jc w:val="center"/>
        <w:rPr>
          <w:b/>
          <w:sz w:val="24"/>
        </w:rPr>
      </w:pPr>
    </w:p>
    <w:p w:rsidR="00E03AD5" w:rsidRDefault="00E03AD5">
      <w:pPr>
        <w:pStyle w:val="a1"/>
        <w:widowControl/>
        <w:tabs>
          <w:tab w:val="left" w:pos="360"/>
          <w:tab w:val="left" w:pos="426"/>
        </w:tabs>
        <w:jc w:val="both"/>
        <w:rPr>
          <w:sz w:val="24"/>
        </w:rPr>
      </w:pPr>
      <w:r>
        <w:rPr>
          <w:sz w:val="22"/>
        </w:rPr>
        <w:t>8.1. Стороны соглашаются о том, что с момента подписания настоящего Договора все права на воспроизведение и распространение выполненных Исполнителем настроек ПП «1С:Предприятие», а также перевод настройки ПП «1С:Предприятие» на другой язык (языки), принадлежат Заказчику без ограничения сроков и территории.</w:t>
      </w:r>
    </w:p>
    <w:p w:rsidR="00E03AD5" w:rsidRDefault="00E03AD5">
      <w:pPr>
        <w:pStyle w:val="a1"/>
        <w:widowControl/>
        <w:tabs>
          <w:tab w:val="left" w:pos="360"/>
          <w:tab w:val="left" w:pos="426"/>
        </w:tabs>
        <w:jc w:val="both"/>
        <w:rPr>
          <w:sz w:val="24"/>
        </w:rPr>
      </w:pPr>
      <w:r>
        <w:rPr>
          <w:sz w:val="22"/>
        </w:rPr>
        <w:t>8.2. Стороны соглашаются о том, что с момента подписания настоящего Договора Исполнитель имеет право на использование выполненных Исполнителем настроек ПП «1С:Предприятие», а также перевод настройки ПП «1С:Предприятие» на другой язык (языки) без ограничения сроков и территории.</w:t>
      </w:r>
    </w:p>
    <w:p w:rsidR="00E03AD5" w:rsidRDefault="00E03AD5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>
        <w:rPr>
          <w:sz w:val="22"/>
        </w:rPr>
        <w:t>8.3. Заказчик не должен пытаться осуществлять действия, которые могли бы нарушить или сделать недействительными указанные права Исполнителя  в отношении интеллектуальной собственности на настройки ПП «1С:Предприятие».</w:t>
      </w:r>
    </w:p>
    <w:p w:rsidR="00E03AD5" w:rsidRDefault="00E03AD5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>
        <w:rPr>
          <w:sz w:val="22"/>
        </w:rPr>
        <w:t>8.4. В случае нарушения Заказчиком указанных в пункте 8.1. и 8.2. настоящего Договора обязательств, Заказчик обязуется возместить Исполнителю убытки (реальный ущерб и упущенную выгоду), а также защитить Исполнителя от любых потерь, повреждений или расходов, вызванных прямо или косвенно нарушением указанных обязательств.</w:t>
      </w:r>
    </w:p>
    <w:p w:rsidR="00E03AD5" w:rsidRDefault="00E03AD5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</w:p>
    <w:p w:rsidR="00AB21B7" w:rsidRPr="00AB21B7" w:rsidRDefault="00AB21B7" w:rsidP="00AB21B7">
      <w:pPr>
        <w:pStyle w:val="a1"/>
        <w:widowControl/>
        <w:tabs>
          <w:tab w:val="left" w:pos="360"/>
        </w:tabs>
        <w:jc w:val="center"/>
        <w:rPr>
          <w:b/>
          <w:sz w:val="24"/>
        </w:rPr>
      </w:pPr>
      <w:r w:rsidRPr="00AB21B7">
        <w:rPr>
          <w:b/>
          <w:sz w:val="24"/>
        </w:rPr>
        <w:t>9</w:t>
      </w:r>
      <w:r w:rsidRPr="00AB21B7">
        <w:rPr>
          <w:b/>
          <w:sz w:val="24"/>
        </w:rPr>
        <w:t>. Заверения и гарантии Исполнителя.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>
        <w:rPr>
          <w:sz w:val="22"/>
        </w:rPr>
        <w:t xml:space="preserve">9.1. </w:t>
      </w:r>
      <w:r w:rsidRPr="00AB21B7">
        <w:rPr>
          <w:sz w:val="22"/>
        </w:rPr>
        <w:t>Исполнитель заявляет и гарантирует Заказчику, что на дату заключения настоящего договора: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>обладает правомочиями для заключения настоящего Договора и исполнению обязательств, принятых  в соответствии с настоящим договором;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>все документы предоставленные Исполнителем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 xml:space="preserve"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</w:t>
      </w:r>
      <w:r w:rsidRPr="00AB21B7">
        <w:rPr>
          <w:sz w:val="22"/>
        </w:rPr>
        <w:lastRenderedPageBreak/>
        <w:t>требованиями по технике безопасности, пожарной безопасности и безопасной эксплуатации строительного оборудования;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 w:rsidRPr="00AB21B7">
        <w:rPr>
          <w:sz w:val="22"/>
        </w:rPr>
        <w:t xml:space="preserve"> Исполнитель подтверждает, что имел возможность участвовать в определении условий настоящего договора.</w:t>
      </w:r>
    </w:p>
    <w:p w:rsidR="00AB21B7" w:rsidRPr="00AB21B7" w:rsidRDefault="00AB21B7" w:rsidP="00AB21B7">
      <w:pPr>
        <w:pStyle w:val="a1"/>
        <w:widowControl/>
        <w:tabs>
          <w:tab w:val="left" w:pos="360"/>
          <w:tab w:val="left" w:pos="426"/>
        </w:tabs>
        <w:jc w:val="both"/>
        <w:rPr>
          <w:sz w:val="22"/>
        </w:rPr>
      </w:pPr>
      <w:r>
        <w:rPr>
          <w:sz w:val="22"/>
        </w:rPr>
        <w:t>9.2.</w:t>
      </w:r>
      <w:r w:rsidRPr="00AB21B7">
        <w:rPr>
          <w:sz w:val="22"/>
        </w:rPr>
        <w:t xml:space="preserve"> Ответственность за неисполнения настоящей статьи Договора лежит на Исполнителе и компенсируется в полном объеме за счет Исполнителя. </w:t>
      </w:r>
    </w:p>
    <w:p w:rsidR="00AB21B7" w:rsidRDefault="00AB21B7">
      <w:pPr>
        <w:pStyle w:val="a1"/>
        <w:widowControl/>
        <w:tabs>
          <w:tab w:val="left" w:pos="360"/>
        </w:tabs>
        <w:jc w:val="center"/>
        <w:rPr>
          <w:b/>
          <w:sz w:val="22"/>
        </w:rPr>
      </w:pPr>
    </w:p>
    <w:p w:rsidR="00E03AD5" w:rsidRPr="004661F8" w:rsidRDefault="0074185C">
      <w:pPr>
        <w:pStyle w:val="a1"/>
        <w:widowControl/>
        <w:tabs>
          <w:tab w:val="left" w:pos="360"/>
        </w:tabs>
        <w:jc w:val="center"/>
        <w:rPr>
          <w:sz w:val="24"/>
          <w:szCs w:val="24"/>
        </w:rPr>
      </w:pPr>
      <w:r w:rsidRPr="004661F8">
        <w:rPr>
          <w:b/>
          <w:sz w:val="24"/>
          <w:szCs w:val="24"/>
        </w:rPr>
        <w:t>10</w:t>
      </w:r>
      <w:r w:rsidR="00E03AD5" w:rsidRPr="004661F8">
        <w:rPr>
          <w:b/>
          <w:sz w:val="24"/>
          <w:szCs w:val="24"/>
        </w:rPr>
        <w:t>. Обстоятельства непреодолимой силы</w:t>
      </w:r>
    </w:p>
    <w:p w:rsidR="00E03AD5" w:rsidRDefault="00E03AD5">
      <w:pPr>
        <w:pStyle w:val="a1"/>
        <w:widowControl/>
        <w:tabs>
          <w:tab w:val="left" w:pos="360"/>
        </w:tabs>
        <w:jc w:val="center"/>
        <w:rPr>
          <w:sz w:val="22"/>
        </w:rPr>
      </w:pPr>
    </w:p>
    <w:p w:rsidR="00E03AD5" w:rsidRDefault="0074185C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10</w:t>
      </w:r>
      <w:r w:rsidR="00E03AD5">
        <w:rPr>
          <w:sz w:val="22"/>
        </w:rPr>
        <w:t>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непреодолимое при данных условиях обстоятельство (непреодолимая сила).</w:t>
      </w:r>
    </w:p>
    <w:p w:rsidR="00E03AD5" w:rsidRDefault="0074185C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10</w:t>
      </w:r>
      <w:r w:rsidR="00E03AD5">
        <w:rPr>
          <w:sz w:val="22"/>
        </w:rPr>
        <w:t>.2. Под обстоятельствами непреодолимой силы Стороны понимают такие обстоятельства как: землетрясения, пожары, наводнения, прочие стихийные бедствия, эпидемии, аварии, взрывы, военные действия, а также изменения законодательства, повлекшие за собой невозможность выполнения Сторонами своих обязательств по Договору.</w:t>
      </w:r>
    </w:p>
    <w:p w:rsidR="00E03AD5" w:rsidRDefault="0074185C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10</w:t>
      </w:r>
      <w:r w:rsidR="00E03AD5">
        <w:rPr>
          <w:sz w:val="22"/>
        </w:rPr>
        <w:t>.3.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незамедлительно после возникновения таких обстоятельств и представить другой стороне документы, подтверждающие факт наступления и продолжительность указанных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E03AD5" w:rsidRDefault="0074185C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10</w:t>
      </w:r>
      <w:r w:rsidR="00E03AD5">
        <w:rPr>
          <w:sz w:val="22"/>
        </w:rPr>
        <w:t>.4. Если обстоятельства непреодолимой силы действуют на протяжении 3 (трех) последовательных  месяцев и не обнаруживают признаков прекращения, настоящий Договор может быть расторгнут Заказчиком и Исполнителем путем направления уведомления другой Стороне.</w:t>
      </w:r>
    </w:p>
    <w:p w:rsidR="00E03AD5" w:rsidRDefault="00E03AD5">
      <w:pPr>
        <w:pStyle w:val="a1"/>
        <w:widowControl/>
        <w:tabs>
          <w:tab w:val="left" w:pos="360"/>
        </w:tabs>
        <w:jc w:val="center"/>
        <w:rPr>
          <w:sz w:val="22"/>
        </w:rPr>
      </w:pPr>
    </w:p>
    <w:p w:rsidR="00E03AD5" w:rsidRDefault="0074185C">
      <w:pPr>
        <w:pStyle w:val="a1"/>
        <w:widowControl/>
        <w:tabs>
          <w:tab w:val="left" w:pos="360"/>
        </w:tabs>
        <w:jc w:val="center"/>
        <w:rPr>
          <w:sz w:val="22"/>
        </w:rPr>
      </w:pPr>
      <w:r>
        <w:rPr>
          <w:b/>
          <w:sz w:val="22"/>
        </w:rPr>
        <w:t>11</w:t>
      </w:r>
      <w:r w:rsidR="00E03AD5">
        <w:rPr>
          <w:b/>
          <w:sz w:val="22"/>
        </w:rPr>
        <w:t>. Прочие условия</w:t>
      </w:r>
    </w:p>
    <w:p w:rsidR="00E03AD5" w:rsidRDefault="00E03AD5">
      <w:pPr>
        <w:pStyle w:val="a1"/>
        <w:widowControl/>
        <w:tabs>
          <w:tab w:val="left" w:pos="360"/>
        </w:tabs>
        <w:jc w:val="both"/>
        <w:rPr>
          <w:sz w:val="22"/>
        </w:rPr>
      </w:pPr>
    </w:p>
    <w:p w:rsidR="00E03AD5" w:rsidRDefault="00E03AD5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</w:t>
      </w:r>
      <w:r w:rsidR="0074185C">
        <w:rPr>
          <w:sz w:val="22"/>
        </w:rPr>
        <w:t>1</w:t>
      </w:r>
      <w:r>
        <w:rPr>
          <w:sz w:val="22"/>
        </w:rPr>
        <w:t>.1. Все изменения и дополнения к настоящему Договору действительны лишь в том случае, если они оформлены в письменной форме и подписаны обеими Сторонами настоящего Договора.</w:t>
      </w:r>
    </w:p>
    <w:p w:rsidR="00DC7865" w:rsidRDefault="00DC7865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</w:t>
      </w:r>
      <w:r w:rsidR="0074185C">
        <w:rPr>
          <w:sz w:val="22"/>
        </w:rPr>
        <w:t>1</w:t>
      </w:r>
      <w:r>
        <w:rPr>
          <w:sz w:val="22"/>
        </w:rPr>
        <w:t>.2. Все предыдущие письменные (подписанные Договора, Соглашения, иное) или устные договоренности считаются утратившими свою силу с момента подписания данного Договора.</w:t>
      </w:r>
    </w:p>
    <w:p w:rsidR="00E03AD5" w:rsidRDefault="00E03AD5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</w:t>
      </w:r>
      <w:r w:rsidR="0074185C">
        <w:rPr>
          <w:sz w:val="22"/>
        </w:rPr>
        <w:t>1</w:t>
      </w:r>
      <w:r>
        <w:rPr>
          <w:sz w:val="22"/>
        </w:rPr>
        <w:t>.</w:t>
      </w:r>
      <w:r w:rsidR="00DC7865">
        <w:rPr>
          <w:sz w:val="22"/>
        </w:rPr>
        <w:t>3</w:t>
      </w:r>
      <w:r>
        <w:rPr>
          <w:sz w:val="22"/>
        </w:rPr>
        <w:t>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E03AD5" w:rsidRDefault="00DC7865">
      <w:pPr>
        <w:pStyle w:val="a1"/>
        <w:widowControl/>
        <w:tabs>
          <w:tab w:val="left" w:pos="426"/>
        </w:tabs>
        <w:jc w:val="both"/>
        <w:rPr>
          <w:sz w:val="22"/>
        </w:rPr>
      </w:pPr>
      <w:r>
        <w:rPr>
          <w:sz w:val="22"/>
        </w:rPr>
        <w:t>1</w:t>
      </w:r>
      <w:r w:rsidR="0074185C">
        <w:rPr>
          <w:sz w:val="22"/>
        </w:rPr>
        <w:t>1</w:t>
      </w:r>
      <w:r>
        <w:rPr>
          <w:sz w:val="22"/>
        </w:rPr>
        <w:t>.4</w:t>
      </w:r>
      <w:r w:rsidR="00E03AD5">
        <w:rPr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03AD5" w:rsidRDefault="00DC7865">
      <w:pPr>
        <w:pStyle w:val="a1"/>
        <w:widowControl/>
        <w:tabs>
          <w:tab w:val="left" w:pos="426"/>
        </w:tabs>
        <w:jc w:val="both"/>
        <w:rPr>
          <w:sz w:val="22"/>
          <w:szCs w:val="22"/>
          <w:highlight w:val="red"/>
        </w:rPr>
      </w:pPr>
      <w:r>
        <w:rPr>
          <w:sz w:val="22"/>
          <w:szCs w:val="22"/>
        </w:rPr>
        <w:t>1</w:t>
      </w:r>
      <w:r w:rsidR="0074185C">
        <w:rPr>
          <w:sz w:val="22"/>
          <w:szCs w:val="22"/>
        </w:rPr>
        <w:t>1</w:t>
      </w:r>
      <w:r>
        <w:rPr>
          <w:sz w:val="22"/>
          <w:szCs w:val="22"/>
        </w:rPr>
        <w:t>.5</w:t>
      </w:r>
      <w:r w:rsidR="00E03AD5">
        <w:rPr>
          <w:sz w:val="22"/>
          <w:szCs w:val="22"/>
        </w:rPr>
        <w:t>. Стороны заявляют, что имеют надлежащие полномочия для подписания настоящего Договора.</w:t>
      </w:r>
    </w:p>
    <w:p w:rsidR="00E03AD5" w:rsidRDefault="00E03AD5">
      <w:pPr>
        <w:pStyle w:val="a1"/>
        <w:widowControl/>
        <w:jc w:val="both"/>
        <w:rPr>
          <w:sz w:val="22"/>
        </w:rPr>
      </w:pPr>
    </w:p>
    <w:p w:rsidR="00E03AD5" w:rsidRDefault="00E03AD5">
      <w:pPr>
        <w:pStyle w:val="a1"/>
        <w:widowControl/>
        <w:tabs>
          <w:tab w:val="left" w:pos="360"/>
        </w:tabs>
        <w:jc w:val="center"/>
        <w:rPr>
          <w:sz w:val="22"/>
        </w:rPr>
      </w:pPr>
      <w:r>
        <w:rPr>
          <w:b/>
          <w:sz w:val="22"/>
        </w:rPr>
        <w:t>11. Адреса и реквизиты сторон</w:t>
      </w:r>
    </w:p>
    <w:p w:rsidR="00E03AD5" w:rsidRDefault="00E03AD5">
      <w:pPr>
        <w:pStyle w:val="a1"/>
        <w:widowControl/>
        <w:tabs>
          <w:tab w:val="left" w:pos="360"/>
        </w:tabs>
        <w:jc w:val="center"/>
        <w:rPr>
          <w:sz w:val="22"/>
        </w:rPr>
      </w:pPr>
    </w:p>
    <w:p w:rsidR="00E03AD5" w:rsidRDefault="00E03AD5">
      <w:pPr>
        <w:pStyle w:val="a1"/>
        <w:jc w:val="both"/>
        <w:rPr>
          <w:sz w:val="22"/>
        </w:rPr>
      </w:pPr>
      <w:r>
        <w:rPr>
          <w:b/>
          <w:sz w:val="22"/>
        </w:rPr>
        <w:t>Исполнитель:</w:t>
      </w:r>
      <w:r>
        <w:rPr>
          <w:sz w:val="22"/>
        </w:rPr>
        <w:t xml:space="preserve"> </w:t>
      </w:r>
      <w:r w:rsidR="00ED3A81" w:rsidRPr="00ED3A81">
        <w:rPr>
          <w:sz w:val="22"/>
        </w:rPr>
        <w:t>______________________________________</w:t>
      </w:r>
      <w:r w:rsidR="00B608A5" w:rsidRPr="00ED3A81">
        <w:rPr>
          <w:sz w:val="22"/>
        </w:rPr>
        <w:t xml:space="preserve">, ИНН </w:t>
      </w:r>
      <w:r w:rsidR="00ED3A81" w:rsidRPr="00ED3A81">
        <w:rPr>
          <w:sz w:val="22"/>
        </w:rPr>
        <w:t>___________</w:t>
      </w:r>
      <w:r w:rsidR="00B608A5" w:rsidRPr="00ED3A81">
        <w:rPr>
          <w:sz w:val="22"/>
        </w:rPr>
        <w:t xml:space="preserve">, КПП </w:t>
      </w:r>
      <w:r w:rsidR="00ED3A81" w:rsidRPr="00ED3A81">
        <w:rPr>
          <w:sz w:val="22"/>
        </w:rPr>
        <w:t>_____________</w:t>
      </w:r>
      <w:r w:rsidR="00B608A5" w:rsidRPr="00ED3A81">
        <w:rPr>
          <w:sz w:val="22"/>
        </w:rPr>
        <w:t xml:space="preserve">, </w:t>
      </w:r>
      <w:r w:rsidR="00ED3A81" w:rsidRPr="00ED3A81">
        <w:rPr>
          <w:sz w:val="22"/>
        </w:rPr>
        <w:t>адрес:___________________________________</w:t>
      </w:r>
      <w:r w:rsidR="00B608A5" w:rsidRPr="00ED3A81">
        <w:rPr>
          <w:sz w:val="22"/>
        </w:rPr>
        <w:t xml:space="preserve">, тел.: </w:t>
      </w:r>
      <w:r w:rsidR="00ED3A81" w:rsidRPr="00ED3A81">
        <w:rPr>
          <w:sz w:val="22"/>
        </w:rPr>
        <w:t>_________________</w:t>
      </w:r>
      <w:r w:rsidR="00B608A5" w:rsidRPr="00ED3A81">
        <w:rPr>
          <w:sz w:val="22"/>
        </w:rPr>
        <w:t xml:space="preserve">, р/с </w:t>
      </w:r>
      <w:r w:rsidR="00ED3A81" w:rsidRPr="00ED3A81">
        <w:rPr>
          <w:sz w:val="22"/>
        </w:rPr>
        <w:t>_______________________</w:t>
      </w:r>
      <w:r w:rsidR="00B608A5" w:rsidRPr="00ED3A81">
        <w:rPr>
          <w:sz w:val="22"/>
        </w:rPr>
        <w:t xml:space="preserve">, в банке </w:t>
      </w:r>
      <w:r w:rsidR="00ED3A81" w:rsidRPr="00ED3A81">
        <w:rPr>
          <w:sz w:val="22"/>
        </w:rPr>
        <w:t>______________________</w:t>
      </w:r>
      <w:r w:rsidR="00B608A5" w:rsidRPr="00ED3A81">
        <w:rPr>
          <w:sz w:val="22"/>
        </w:rPr>
        <w:t xml:space="preserve">, БИК </w:t>
      </w:r>
      <w:r w:rsidR="00ED3A81" w:rsidRPr="00ED3A81">
        <w:rPr>
          <w:sz w:val="22"/>
        </w:rPr>
        <w:t>___________________</w:t>
      </w:r>
      <w:r w:rsidR="00B608A5" w:rsidRPr="00ED3A81">
        <w:rPr>
          <w:sz w:val="22"/>
        </w:rPr>
        <w:t xml:space="preserve">, к/с </w:t>
      </w:r>
      <w:r w:rsidR="00ED3A81" w:rsidRPr="00ED3A81">
        <w:rPr>
          <w:sz w:val="22"/>
        </w:rPr>
        <w:t>___________________________</w:t>
      </w:r>
      <w:r w:rsidR="00B608A5" w:rsidRPr="00ED3A81">
        <w:rPr>
          <w:sz w:val="22"/>
        </w:rPr>
        <w:t>.</w:t>
      </w:r>
    </w:p>
    <w:p w:rsidR="00E03AD5" w:rsidRDefault="00E03AD5">
      <w:pPr>
        <w:pStyle w:val="a1"/>
        <w:widowControl/>
        <w:jc w:val="both"/>
        <w:rPr>
          <w:b/>
          <w:sz w:val="22"/>
        </w:rPr>
      </w:pPr>
    </w:p>
    <w:p w:rsidR="0074185C" w:rsidRDefault="0074185C" w:rsidP="0074185C">
      <w:pPr>
        <w:pStyle w:val="a1"/>
        <w:jc w:val="both"/>
        <w:rPr>
          <w:sz w:val="22"/>
        </w:rPr>
      </w:pPr>
      <w:r>
        <w:rPr>
          <w:b/>
          <w:sz w:val="22"/>
        </w:rPr>
        <w:t>Заказчик</w:t>
      </w:r>
      <w:r>
        <w:rPr>
          <w:b/>
          <w:sz w:val="22"/>
        </w:rPr>
        <w:t>:</w:t>
      </w:r>
      <w:r>
        <w:rPr>
          <w:sz w:val="22"/>
        </w:rPr>
        <w:t xml:space="preserve"> </w:t>
      </w:r>
      <w:r w:rsidRPr="00ED3A81">
        <w:rPr>
          <w:sz w:val="22"/>
        </w:rPr>
        <w:t>______________________________________, ИНН ___________, КПП _____________, адрес:___________________________________, тел.: _________________, р/с _______________________, в банке ______________________, БИК ___________________, к/с ___________________________.</w:t>
      </w:r>
    </w:p>
    <w:p w:rsidR="00E03AD5" w:rsidRDefault="00E03AD5">
      <w:pPr>
        <w:pStyle w:val="21"/>
        <w:ind w:left="567" w:firstLine="0"/>
        <w:jc w:val="center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677"/>
      </w:tblGrid>
      <w:tr w:rsidR="00E03AD5" w:rsidRPr="00554F28">
        <w:tc>
          <w:tcPr>
            <w:tcW w:w="5070" w:type="dxa"/>
          </w:tcPr>
          <w:p w:rsidR="00E03AD5" w:rsidRDefault="00A67A18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Руководитель</w:t>
            </w:r>
          </w:p>
          <w:p w:rsidR="00E03AD5" w:rsidRDefault="00ED3A81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________________________________</w:t>
            </w:r>
            <w:r w:rsidR="00E03AD5">
              <w:rPr>
                <w:rFonts w:ascii="Times New Roman" w:hAnsi="Times New Roman"/>
                <w:sz w:val="22"/>
                <w:lang w:val="ru-RU"/>
              </w:rPr>
              <w:tab/>
            </w:r>
          </w:p>
          <w:p w:rsidR="00ED3A81" w:rsidRDefault="00ED3A81">
            <w:pPr>
              <w:rPr>
                <w:rFonts w:ascii="Times New Roman" w:hAnsi="Times New Roman"/>
                <w:sz w:val="22"/>
                <w:lang w:val="ru-RU"/>
              </w:rPr>
            </w:pPr>
          </w:p>
          <w:p w:rsidR="00E03AD5" w:rsidRDefault="00E03AD5">
            <w:pPr>
              <w:rPr>
                <w:rFonts w:ascii="Times New Roman" w:hAnsi="Times New Roman"/>
                <w:sz w:val="22"/>
                <w:lang w:val="ru-RU"/>
              </w:rPr>
            </w:pPr>
          </w:p>
          <w:p w:rsidR="00E03AD5" w:rsidRDefault="00A9290C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______________________________/</w:t>
            </w:r>
            <w:r w:rsidR="00ED3A81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74185C">
              <w:rPr>
                <w:rFonts w:ascii="Times New Roman" w:hAnsi="Times New Roman"/>
                <w:sz w:val="22"/>
                <w:lang w:val="ru-RU"/>
              </w:rPr>
              <w:t>___________</w:t>
            </w:r>
            <w:r w:rsidR="00ED3A81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E03AD5">
              <w:rPr>
                <w:rFonts w:ascii="Times New Roman" w:hAnsi="Times New Roman"/>
                <w:sz w:val="22"/>
                <w:lang w:val="ru-RU"/>
              </w:rPr>
              <w:t>/</w:t>
            </w:r>
          </w:p>
          <w:p w:rsidR="00E03AD5" w:rsidRDefault="00E03AD5">
            <w:pPr>
              <w:rPr>
                <w:rFonts w:ascii="Times New Roman" w:hAnsi="Times New Roman"/>
                <w:sz w:val="22"/>
                <w:lang w:val="ru-RU"/>
              </w:rPr>
            </w:pPr>
          </w:p>
          <w:p w:rsidR="00E03AD5" w:rsidRDefault="00E03AD5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 xml:space="preserve"> М.П.</w:t>
            </w:r>
          </w:p>
        </w:tc>
        <w:tc>
          <w:tcPr>
            <w:tcW w:w="4677" w:type="dxa"/>
          </w:tcPr>
          <w:p w:rsidR="00E03AD5" w:rsidRDefault="0074185C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Руководитель</w:t>
            </w:r>
          </w:p>
          <w:p w:rsidR="0074185C" w:rsidRPr="000E6F17" w:rsidRDefault="0074185C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________________________</w:t>
            </w:r>
          </w:p>
          <w:p w:rsidR="000E6F17" w:rsidRDefault="000E6F17">
            <w:pPr>
              <w:rPr>
                <w:rFonts w:ascii="Times New Roman" w:hAnsi="Times New Roman"/>
                <w:sz w:val="22"/>
                <w:highlight w:val="yellow"/>
                <w:lang w:val="ru-RU"/>
              </w:rPr>
            </w:pPr>
          </w:p>
          <w:p w:rsidR="00E03AD5" w:rsidRDefault="00E03AD5">
            <w:pPr>
              <w:rPr>
                <w:rFonts w:ascii="Times New Roman" w:hAnsi="Times New Roman"/>
                <w:sz w:val="22"/>
                <w:highlight w:val="yellow"/>
                <w:lang w:val="ru-RU"/>
              </w:rPr>
            </w:pPr>
          </w:p>
          <w:p w:rsidR="00E03AD5" w:rsidRDefault="000E6F17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____________________/</w:t>
            </w:r>
            <w:r w:rsidR="0074185C">
              <w:rPr>
                <w:rFonts w:ascii="Times New Roman" w:hAnsi="Times New Roman"/>
                <w:sz w:val="22"/>
                <w:lang w:val="ru-RU"/>
              </w:rPr>
              <w:t>_______________</w:t>
            </w:r>
            <w:r w:rsidR="00E03AD5" w:rsidRPr="000E6F17">
              <w:rPr>
                <w:rFonts w:ascii="Times New Roman" w:hAnsi="Times New Roman"/>
                <w:sz w:val="22"/>
                <w:lang w:val="ru-RU"/>
              </w:rPr>
              <w:t>/</w:t>
            </w:r>
          </w:p>
          <w:p w:rsidR="00E03AD5" w:rsidRDefault="00E03AD5">
            <w:pPr>
              <w:rPr>
                <w:rFonts w:ascii="Times New Roman" w:hAnsi="Times New Roman"/>
                <w:sz w:val="22"/>
                <w:lang w:val="ru-RU"/>
              </w:rPr>
            </w:pPr>
          </w:p>
          <w:p w:rsidR="00E03AD5" w:rsidRDefault="00E03AD5">
            <w:pPr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М.П.</w:t>
            </w:r>
          </w:p>
        </w:tc>
      </w:tr>
    </w:tbl>
    <w:p w:rsidR="00E03AD5" w:rsidRDefault="00E03AD5">
      <w:pPr>
        <w:pStyle w:val="a1"/>
        <w:jc w:val="both"/>
      </w:pPr>
    </w:p>
    <w:sectPr w:rsidR="00E03AD5">
      <w:headerReference w:type="default" r:id="rId9"/>
      <w:footerReference w:type="default" r:id="rId10"/>
      <w:endnotePr>
        <w:numFmt w:val="decimal"/>
        <w:numStart w:val="0"/>
      </w:endnotePr>
      <w:pgSz w:w="11906" w:h="16838" w:code="9"/>
      <w:pgMar w:top="788" w:right="567" w:bottom="833" w:left="1418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58C" w:rsidRDefault="00B5558C">
      <w:r>
        <w:separator/>
      </w:r>
    </w:p>
  </w:endnote>
  <w:endnote w:type="continuationSeparator" w:id="0">
    <w:p w:rsidR="00B5558C" w:rsidRDefault="00B5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AD5" w:rsidRDefault="00E03AD5">
    <w:pPr>
      <w:pStyle w:val="a6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От исполнителя</w:t>
    </w: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  <w:t>От заказчика</w:t>
    </w:r>
  </w:p>
  <w:p w:rsidR="00E03AD5" w:rsidRDefault="00E03AD5">
    <w:pPr>
      <w:pStyle w:val="a6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>__________________</w:t>
    </w:r>
    <w:r>
      <w:rPr>
        <w:rFonts w:ascii="Times New Roman" w:hAnsi="Times New Roman"/>
        <w:lang w:val="ru-RU"/>
      </w:rPr>
      <w:tab/>
      <w:t xml:space="preserve">Стр. </w:t>
    </w:r>
    <w:r>
      <w:rPr>
        <w:rStyle w:val="a7"/>
      </w:rPr>
      <w:fldChar w:fldCharType="begin"/>
    </w:r>
    <w:r>
      <w:rPr>
        <w:rStyle w:val="a7"/>
        <w:lang w:val="ru-RU"/>
      </w:rPr>
      <w:instrText xml:space="preserve"> </w:instrText>
    </w:r>
    <w:r>
      <w:rPr>
        <w:rStyle w:val="a7"/>
      </w:rPr>
      <w:instrText>PAGE</w:instrText>
    </w:r>
    <w:r>
      <w:rPr>
        <w:rStyle w:val="a7"/>
        <w:lang w:val="ru-RU"/>
      </w:rPr>
      <w:instrText xml:space="preserve"> </w:instrText>
    </w:r>
    <w:r>
      <w:rPr>
        <w:rStyle w:val="a7"/>
      </w:rPr>
      <w:fldChar w:fldCharType="separate"/>
    </w:r>
    <w:r w:rsidR="006475CD"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  <w:rFonts w:ascii="Times New Roman" w:hAnsi="Times New Roman"/>
        <w:lang w:val="ru-RU"/>
      </w:rPr>
      <w:t xml:space="preserve"> из 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6475CD">
      <w:rPr>
        <w:rStyle w:val="a7"/>
        <w:noProof/>
      </w:rPr>
      <w:t>6</w:t>
    </w:r>
    <w:r>
      <w:rPr>
        <w:rStyle w:val="a7"/>
      </w:rPr>
      <w:fldChar w:fldCharType="end"/>
    </w:r>
    <w:r>
      <w:rPr>
        <w:rFonts w:ascii="Times New Roman" w:hAnsi="Times New Roman"/>
        <w:lang w:val="ru-RU"/>
      </w:rPr>
      <w:tab/>
      <w:t>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58C" w:rsidRDefault="00B5558C">
      <w:r>
        <w:separator/>
      </w:r>
    </w:p>
  </w:footnote>
  <w:footnote w:type="continuationSeparator" w:id="0">
    <w:p w:rsidR="00B5558C" w:rsidRDefault="00B5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6E" w:rsidRPr="00ED036E" w:rsidRDefault="00ED036E">
    <w:pPr>
      <w:pStyle w:val="a5"/>
      <w:rPr>
        <w:lang w:val="ru-RU"/>
      </w:rPr>
    </w:pPr>
    <w:r>
      <w:ptab w:relativeTo="margin" w:alignment="center" w:leader="none"/>
    </w:r>
    <w:r>
      <w:ptab w:relativeTo="margin" w:alignment="right" w:leader="none"/>
    </w:r>
    <w:r w:rsidRPr="00ED036E">
      <w:rPr>
        <w:b/>
        <w:sz w:val="22"/>
        <w:lang w:val="ru-RU"/>
      </w:rPr>
      <w:t xml:space="preserve">ПРОЕКТ ДОГОВОРА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99EF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5F2F24"/>
    <w:multiLevelType w:val="multilevel"/>
    <w:tmpl w:val="870C37B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" w15:restartNumberingAfterBreak="0">
    <w:nsid w:val="039509EC"/>
    <w:multiLevelType w:val="singleLevel"/>
    <w:tmpl w:val="AFA617B4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4" w15:restartNumberingAfterBreak="0">
    <w:nsid w:val="07237904"/>
    <w:multiLevelType w:val="multilevel"/>
    <w:tmpl w:val="FE163AA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0A5D30C0"/>
    <w:multiLevelType w:val="multilevel"/>
    <w:tmpl w:val="C69AA7E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0D5F17AA"/>
    <w:multiLevelType w:val="hybridMultilevel"/>
    <w:tmpl w:val="1270B796"/>
    <w:lvl w:ilvl="0" w:tplc="C90E9572">
      <w:start w:val="1"/>
      <w:numFmt w:val="decimal"/>
      <w:lvlText w:val="1.%1. "/>
      <w:lvlJc w:val="left"/>
      <w:pPr>
        <w:ind w:left="72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51F8"/>
    <w:multiLevelType w:val="singleLevel"/>
    <w:tmpl w:val="C90E9572"/>
    <w:lvl w:ilvl="0">
      <w:start w:val="1"/>
      <w:numFmt w:val="decimal"/>
      <w:lvlText w:val="1.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12253D64"/>
    <w:multiLevelType w:val="singleLevel"/>
    <w:tmpl w:val="6A7C8A2E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9" w15:restartNumberingAfterBreak="0">
    <w:nsid w:val="16FB4CE9"/>
    <w:multiLevelType w:val="hybridMultilevel"/>
    <w:tmpl w:val="884084D2"/>
    <w:lvl w:ilvl="0" w:tplc="E3B06366">
      <w:start w:val="1"/>
      <w:numFmt w:val="decimal"/>
      <w:lvlText w:val="9.%1. 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</w:rPr>
    </w:lvl>
    <w:lvl w:ilvl="1" w:tplc="C060C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142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20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FE7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8D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B20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6F3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0CF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BF2609"/>
    <w:multiLevelType w:val="multilevel"/>
    <w:tmpl w:val="E946D00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lvlRestart w:val="0"/>
      <w:isLgl/>
      <w:lvlText w:val="4.7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8634EFC"/>
    <w:multiLevelType w:val="singleLevel"/>
    <w:tmpl w:val="CCA8C81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12" w15:restartNumberingAfterBreak="0">
    <w:nsid w:val="1CBB7061"/>
    <w:multiLevelType w:val="singleLevel"/>
    <w:tmpl w:val="6A7C8A2E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3" w15:restartNumberingAfterBreak="0">
    <w:nsid w:val="1E636F45"/>
    <w:multiLevelType w:val="singleLevel"/>
    <w:tmpl w:val="6A7C8A2E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14" w15:restartNumberingAfterBreak="0">
    <w:nsid w:val="21433B09"/>
    <w:multiLevelType w:val="singleLevel"/>
    <w:tmpl w:val="063C9BA6"/>
    <w:lvl w:ilvl="0">
      <w:start w:val="1"/>
      <w:numFmt w:val="decimal"/>
      <w:lvlText w:val="2.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5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A734A"/>
    <w:multiLevelType w:val="hybridMultilevel"/>
    <w:tmpl w:val="540845F0"/>
    <w:lvl w:ilvl="0" w:tplc="85629AFA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1026F492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2664249A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B15496BC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58507F92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89B0A19C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78BAF4B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AC780C3E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F31AB7D6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5077FDF"/>
    <w:multiLevelType w:val="hybridMultilevel"/>
    <w:tmpl w:val="EAF67C8A"/>
    <w:lvl w:ilvl="0" w:tplc="04DE0128">
      <w:start w:val="1"/>
      <w:numFmt w:val="decimal"/>
      <w:lvlText w:val="8.%1. 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</w:rPr>
    </w:lvl>
    <w:lvl w:ilvl="1" w:tplc="A6441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3C05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1C1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4E4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49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61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1C6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A20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785107"/>
    <w:multiLevelType w:val="hybridMultilevel"/>
    <w:tmpl w:val="9D401CEE"/>
    <w:lvl w:ilvl="0" w:tplc="8F006B7C">
      <w:start w:val="1"/>
      <w:numFmt w:val="decimal"/>
      <w:lvlText w:val="7.%1. 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  <w:sz w:val="24"/>
      </w:rPr>
    </w:lvl>
    <w:lvl w:ilvl="1" w:tplc="15D61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2E4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CEB4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06A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2DC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63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C658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0DC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EF5790"/>
    <w:multiLevelType w:val="multilevel"/>
    <w:tmpl w:val="0CB6E38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1577822"/>
    <w:multiLevelType w:val="multilevel"/>
    <w:tmpl w:val="FE163AA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44B3C32"/>
    <w:multiLevelType w:val="hybridMultilevel"/>
    <w:tmpl w:val="0FEAC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11456"/>
    <w:multiLevelType w:val="hybridMultilevel"/>
    <w:tmpl w:val="9A787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14F1D"/>
    <w:multiLevelType w:val="singleLevel"/>
    <w:tmpl w:val="973C5A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24" w15:restartNumberingAfterBreak="0">
    <w:nsid w:val="51206F60"/>
    <w:multiLevelType w:val="singleLevel"/>
    <w:tmpl w:val="6A7C8A2E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5" w15:restartNumberingAfterBreak="0">
    <w:nsid w:val="536C1250"/>
    <w:multiLevelType w:val="multilevel"/>
    <w:tmpl w:val="FE163AA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5BB7363F"/>
    <w:multiLevelType w:val="multilevel"/>
    <w:tmpl w:val="FE163AA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5E84287F"/>
    <w:multiLevelType w:val="singleLevel"/>
    <w:tmpl w:val="AEE8886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sz w:val="24"/>
      </w:rPr>
    </w:lvl>
  </w:abstractNum>
  <w:abstractNum w:abstractNumId="28" w15:restartNumberingAfterBreak="0">
    <w:nsid w:val="62DA03E1"/>
    <w:multiLevelType w:val="singleLevel"/>
    <w:tmpl w:val="6A7C8A2E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29" w15:restartNumberingAfterBreak="0">
    <w:nsid w:val="6B4626FE"/>
    <w:multiLevelType w:val="singleLevel"/>
    <w:tmpl w:val="4A3E7E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abstractNum w:abstractNumId="30" w15:restartNumberingAfterBreak="0">
    <w:nsid w:val="726C6DFB"/>
    <w:multiLevelType w:val="singleLevel"/>
    <w:tmpl w:val="6A7C8A2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31" w15:restartNumberingAfterBreak="0">
    <w:nsid w:val="78CE3803"/>
    <w:multiLevelType w:val="multilevel"/>
    <w:tmpl w:val="FE163AA6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7F813D5C"/>
    <w:multiLevelType w:val="singleLevel"/>
    <w:tmpl w:val="42DA18B2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sz w:val="24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14"/>
  </w:num>
  <w:num w:numId="5">
    <w:abstractNumId w:val="23"/>
  </w:num>
  <w:num w:numId="6">
    <w:abstractNumId w:val="27"/>
  </w:num>
  <w:num w:numId="7">
    <w:abstractNumId w:val="27"/>
    <w:lvlOverride w:ilvl="0">
      <w:lvl w:ilvl="0">
        <w:start w:val="4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8">
    <w:abstractNumId w:val="13"/>
  </w:num>
  <w:num w:numId="9">
    <w:abstractNumId w:val="3"/>
  </w:num>
  <w:num w:numId="10">
    <w:abstractNumId w:val="3"/>
    <w:lvlOverride w:ilvl="0">
      <w:lvl w:ilvl="0">
        <w:start w:val="2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1">
    <w:abstractNumId w:val="3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2">
    <w:abstractNumId w:val="3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3">
    <w:abstractNumId w:val="3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4">
    <w:abstractNumId w:val="28"/>
  </w:num>
  <w:num w:numId="15">
    <w:abstractNumId w:val="32"/>
  </w:num>
  <w:num w:numId="16">
    <w:abstractNumId w:val="32"/>
    <w:lvlOverride w:ilvl="0">
      <w:lvl w:ilvl="0">
        <w:start w:val="2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7">
    <w:abstractNumId w:val="32"/>
    <w:lvlOverride w:ilvl="0">
      <w:lvl w:ilvl="0">
        <w:start w:val="3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8">
    <w:abstractNumId w:val="32"/>
    <w:lvlOverride w:ilvl="0">
      <w:lvl w:ilvl="0">
        <w:start w:val="4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19">
    <w:abstractNumId w:val="32"/>
    <w:lvlOverride w:ilvl="0">
      <w:lvl w:ilvl="0">
        <w:start w:val="5"/>
        <w:numFmt w:val="decimal"/>
        <w:lvlText w:val="5.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20">
    <w:abstractNumId w:val="24"/>
  </w:num>
  <w:num w:numId="21">
    <w:abstractNumId w:val="11"/>
  </w:num>
  <w:num w:numId="22">
    <w:abstractNumId w:val="11"/>
    <w:lvlOverride w:ilvl="0">
      <w:lvl w:ilvl="0">
        <w:start w:val="2"/>
        <w:numFmt w:val="decimal"/>
        <w:lvlText w:val="6.%1. 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23">
    <w:abstractNumId w:val="11"/>
    <w:lvlOverride w:ilvl="0">
      <w:lvl w:ilvl="0">
        <w:start w:val="3"/>
        <w:numFmt w:val="decimal"/>
        <w:lvlText w:val="6.%1.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4"/>
        </w:rPr>
      </w:lvl>
    </w:lvlOverride>
  </w:num>
  <w:num w:numId="24">
    <w:abstractNumId w:val="12"/>
  </w:num>
  <w:num w:numId="25">
    <w:abstractNumId w:val="8"/>
  </w:num>
  <w:num w:numId="26">
    <w:abstractNumId w:val="0"/>
  </w:num>
  <w:num w:numId="27">
    <w:abstractNumId w:val="10"/>
  </w:num>
  <w:num w:numId="28">
    <w:abstractNumId w:val="16"/>
  </w:num>
  <w:num w:numId="29">
    <w:abstractNumId w:val="10"/>
  </w:num>
  <w:num w:numId="30">
    <w:abstractNumId w:val="18"/>
  </w:num>
  <w:num w:numId="31">
    <w:abstractNumId w:val="9"/>
  </w:num>
  <w:num w:numId="32">
    <w:abstractNumId w:val="17"/>
  </w:num>
  <w:num w:numId="33">
    <w:abstractNumId w:val="31"/>
  </w:num>
  <w:num w:numId="34">
    <w:abstractNumId w:val="21"/>
  </w:num>
  <w:num w:numId="35">
    <w:abstractNumId w:val="5"/>
  </w:num>
  <w:num w:numId="36">
    <w:abstractNumId w:val="2"/>
  </w:num>
  <w:num w:numId="37">
    <w:abstractNumId w:val="26"/>
  </w:num>
  <w:num w:numId="38">
    <w:abstractNumId w:val="25"/>
  </w:num>
  <w:num w:numId="39">
    <w:abstractNumId w:val="20"/>
  </w:num>
  <w:num w:numId="40">
    <w:abstractNumId w:val="4"/>
  </w:num>
  <w:num w:numId="41">
    <w:abstractNumId w:val="22"/>
  </w:num>
  <w:num w:numId="42">
    <w:abstractNumId w:val="6"/>
  </w:num>
  <w:num w:numId="43">
    <w:abstractNumId w:val="1"/>
  </w:num>
  <w:num w:numId="44">
    <w:abstractNumId w:val="1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1A"/>
    <w:rsid w:val="00012088"/>
    <w:rsid w:val="000209AA"/>
    <w:rsid w:val="000D1476"/>
    <w:rsid w:val="000D1C20"/>
    <w:rsid w:val="000E6F17"/>
    <w:rsid w:val="00111EFB"/>
    <w:rsid w:val="00126EFD"/>
    <w:rsid w:val="001503ED"/>
    <w:rsid w:val="00153BF4"/>
    <w:rsid w:val="00156535"/>
    <w:rsid w:val="001B310B"/>
    <w:rsid w:val="001C5157"/>
    <w:rsid w:val="001D6F88"/>
    <w:rsid w:val="002333E6"/>
    <w:rsid w:val="00234AF1"/>
    <w:rsid w:val="00235F67"/>
    <w:rsid w:val="00261088"/>
    <w:rsid w:val="0029408A"/>
    <w:rsid w:val="00342692"/>
    <w:rsid w:val="00343EDE"/>
    <w:rsid w:val="0035264A"/>
    <w:rsid w:val="0036065B"/>
    <w:rsid w:val="00383404"/>
    <w:rsid w:val="003A6017"/>
    <w:rsid w:val="003C082A"/>
    <w:rsid w:val="003D18E7"/>
    <w:rsid w:val="003D2387"/>
    <w:rsid w:val="004145B0"/>
    <w:rsid w:val="004661F8"/>
    <w:rsid w:val="004758FF"/>
    <w:rsid w:val="004A60CE"/>
    <w:rsid w:val="004C2D04"/>
    <w:rsid w:val="00500EC2"/>
    <w:rsid w:val="00514AEB"/>
    <w:rsid w:val="0052714F"/>
    <w:rsid w:val="00554F28"/>
    <w:rsid w:val="00572618"/>
    <w:rsid w:val="00596B01"/>
    <w:rsid w:val="005A04F2"/>
    <w:rsid w:val="005C10BC"/>
    <w:rsid w:val="005E2F10"/>
    <w:rsid w:val="005F55AE"/>
    <w:rsid w:val="006174B7"/>
    <w:rsid w:val="006242FE"/>
    <w:rsid w:val="00625F31"/>
    <w:rsid w:val="006475CD"/>
    <w:rsid w:val="006F1961"/>
    <w:rsid w:val="00727CD5"/>
    <w:rsid w:val="00735D24"/>
    <w:rsid w:val="0074185C"/>
    <w:rsid w:val="007432CD"/>
    <w:rsid w:val="00752E3F"/>
    <w:rsid w:val="0075728D"/>
    <w:rsid w:val="00775CEF"/>
    <w:rsid w:val="007D77A6"/>
    <w:rsid w:val="007E4096"/>
    <w:rsid w:val="007F1579"/>
    <w:rsid w:val="008246FE"/>
    <w:rsid w:val="00851C9C"/>
    <w:rsid w:val="00861CDC"/>
    <w:rsid w:val="00883F03"/>
    <w:rsid w:val="008C561A"/>
    <w:rsid w:val="008D1C9A"/>
    <w:rsid w:val="009163F2"/>
    <w:rsid w:val="0092592F"/>
    <w:rsid w:val="00981B7F"/>
    <w:rsid w:val="009F472F"/>
    <w:rsid w:val="00A4607A"/>
    <w:rsid w:val="00A565E0"/>
    <w:rsid w:val="00A63C42"/>
    <w:rsid w:val="00A67A18"/>
    <w:rsid w:val="00A9290C"/>
    <w:rsid w:val="00AA473E"/>
    <w:rsid w:val="00AB21B7"/>
    <w:rsid w:val="00AB3EF4"/>
    <w:rsid w:val="00AB5483"/>
    <w:rsid w:val="00AB643A"/>
    <w:rsid w:val="00AC3E39"/>
    <w:rsid w:val="00AD269F"/>
    <w:rsid w:val="00AD2F3B"/>
    <w:rsid w:val="00B00A77"/>
    <w:rsid w:val="00B2782D"/>
    <w:rsid w:val="00B5558C"/>
    <w:rsid w:val="00B608A5"/>
    <w:rsid w:val="00B74FB7"/>
    <w:rsid w:val="00BA71F0"/>
    <w:rsid w:val="00BB4E8B"/>
    <w:rsid w:val="00C00C26"/>
    <w:rsid w:val="00C26652"/>
    <w:rsid w:val="00C3022C"/>
    <w:rsid w:val="00C55CFC"/>
    <w:rsid w:val="00C66CF2"/>
    <w:rsid w:val="00C84025"/>
    <w:rsid w:val="00CA4FE3"/>
    <w:rsid w:val="00CF5A5D"/>
    <w:rsid w:val="00D24B77"/>
    <w:rsid w:val="00D24D52"/>
    <w:rsid w:val="00D814C6"/>
    <w:rsid w:val="00DA3BD5"/>
    <w:rsid w:val="00DB33AE"/>
    <w:rsid w:val="00DC7865"/>
    <w:rsid w:val="00DE37D4"/>
    <w:rsid w:val="00DF0332"/>
    <w:rsid w:val="00E03AD5"/>
    <w:rsid w:val="00E12331"/>
    <w:rsid w:val="00E447C6"/>
    <w:rsid w:val="00EC24B9"/>
    <w:rsid w:val="00EC6F61"/>
    <w:rsid w:val="00ED036E"/>
    <w:rsid w:val="00ED3A81"/>
    <w:rsid w:val="00F23FB6"/>
    <w:rsid w:val="00F35DBE"/>
    <w:rsid w:val="00F555FB"/>
    <w:rsid w:val="00F719B2"/>
    <w:rsid w:val="00F80991"/>
    <w:rsid w:val="00FC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43CAE"/>
  <w15:docId w15:val="{55296E88-D7E6-46F4-914D-E477B3EC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MS Sans Serif" w:hAnsi="MS Sans Serif"/>
      <w:lang w:val="en-US"/>
    </w:rPr>
  </w:style>
  <w:style w:type="paragraph" w:styleId="2">
    <w:name w:val="heading 2"/>
    <w:basedOn w:val="a1"/>
    <w:next w:val="a1"/>
    <w:qFormat/>
    <w:pPr>
      <w:keepNext/>
      <w:outlineLvl w:val="1"/>
    </w:pPr>
    <w:rPr>
      <w:sz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B21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бычный"/>
    <w:pPr>
      <w:widowControl w:val="0"/>
    </w:pPr>
  </w:style>
  <w:style w:type="paragraph" w:customStyle="1" w:styleId="21">
    <w:name w:val="Основной текст 21"/>
    <w:basedOn w:val="a0"/>
    <w:pPr>
      <w:widowControl w:val="0"/>
      <w:ind w:firstLine="567"/>
    </w:pPr>
    <w:rPr>
      <w:rFonts w:ascii="Times New Roman" w:hAnsi="Times New Roman"/>
      <w:sz w:val="26"/>
      <w:lang w:val="ru-RU"/>
    </w:rPr>
  </w:style>
  <w:style w:type="paragraph" w:styleId="a">
    <w:name w:val="List Number"/>
    <w:basedOn w:val="a0"/>
    <w:semiHidden/>
    <w:pPr>
      <w:numPr>
        <w:ilvl w:val="1"/>
        <w:numId w:val="27"/>
      </w:numPr>
      <w:spacing w:before="120"/>
      <w:jc w:val="both"/>
    </w:pPr>
    <w:rPr>
      <w:rFonts w:ascii="Times New Roman" w:hAnsi="Times New Roman"/>
      <w:sz w:val="24"/>
      <w:szCs w:val="24"/>
      <w:lang w:val="ru-RU"/>
    </w:rPr>
  </w:style>
  <w:style w:type="paragraph" w:styleId="a5">
    <w:name w:val="header"/>
    <w:basedOn w:val="a0"/>
    <w:semiHidden/>
    <w:pPr>
      <w:tabs>
        <w:tab w:val="center" w:pos="4677"/>
        <w:tab w:val="right" w:pos="9355"/>
      </w:tabs>
    </w:pPr>
  </w:style>
  <w:style w:type="paragraph" w:styleId="a6">
    <w:name w:val="footer"/>
    <w:basedOn w:val="a0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2"/>
    <w:semiHidden/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uiPriority w:val="99"/>
    <w:unhideWhenUsed/>
    <w:rsid w:val="008D1C9A"/>
    <w:rPr>
      <w:color w:val="0000FF"/>
      <w:u w:val="single"/>
    </w:rPr>
  </w:style>
  <w:style w:type="character" w:styleId="aa">
    <w:name w:val="FollowedHyperlink"/>
    <w:basedOn w:val="a2"/>
    <w:uiPriority w:val="99"/>
    <w:semiHidden/>
    <w:unhideWhenUsed/>
    <w:rsid w:val="00ED3A81"/>
    <w:rPr>
      <w:color w:val="800080" w:themeColor="followedHyperlink"/>
      <w:u w:val="single"/>
    </w:rPr>
  </w:style>
  <w:style w:type="character" w:customStyle="1" w:styleId="40">
    <w:name w:val="Заголовок 4 Знак"/>
    <w:basedOn w:val="a2"/>
    <w:link w:val="4"/>
    <w:uiPriority w:val="9"/>
    <w:semiHidden/>
    <w:rsid w:val="00AB21B7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b">
    <w:name w:val="List Paragraph"/>
    <w:basedOn w:val="a0"/>
    <w:uiPriority w:val="34"/>
    <w:qFormat/>
    <w:rsid w:val="00AB21B7"/>
    <w:pPr>
      <w:suppressAutoHyphens/>
      <w:spacing w:after="60"/>
      <w:ind w:left="720"/>
      <w:contextualSpacing/>
      <w:jc w:val="both"/>
    </w:pPr>
    <w:rPr>
      <w:rFonts w:ascii="Times New Roman" w:hAnsi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.1c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c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3575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15/02</vt:lpstr>
    </vt:vector>
  </TitlesOfParts>
  <Company>Elcom Ltd</Company>
  <LinksUpToDate>false</LinksUpToDate>
  <CharactersWithSpaces>23912</CharactersWithSpaces>
  <SharedDoc>false</SharedDoc>
  <HLinks>
    <vt:vector size="12" baseType="variant">
      <vt:variant>
        <vt:i4>5963803</vt:i4>
      </vt:variant>
      <vt:variant>
        <vt:i4>3</vt:i4>
      </vt:variant>
      <vt:variant>
        <vt:i4>0</vt:i4>
      </vt:variant>
      <vt:variant>
        <vt:i4>5</vt:i4>
      </vt:variant>
      <vt:variant>
        <vt:lpwstr>http://www.its.1c.ru/</vt:lpwstr>
      </vt:variant>
      <vt:variant>
        <vt:lpwstr/>
      </vt:variant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http://www.1c.ru/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15/02</dc:title>
  <dc:creator>Александр Семенов</dc:creator>
  <cp:lastModifiedBy>Скопинцева Лариса</cp:lastModifiedBy>
  <cp:revision>31</cp:revision>
  <cp:lastPrinted>2016-06-16T06:04:00Z</cp:lastPrinted>
  <dcterms:created xsi:type="dcterms:W3CDTF">2015-07-29T13:11:00Z</dcterms:created>
  <dcterms:modified xsi:type="dcterms:W3CDTF">2018-06-08T09:23:00Z</dcterms:modified>
</cp:coreProperties>
</file>