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E1CD4" w14:textId="75B4EBD2" w:rsidR="00333ED1" w:rsidRDefault="00333ED1" w:rsidP="00333ED1">
      <w:pPr>
        <w:jc w:val="right"/>
        <w:rPr>
          <w:sz w:val="24"/>
          <w:szCs w:val="24"/>
        </w:rPr>
      </w:pPr>
    </w:p>
    <w:p w14:paraId="45D88008" w14:textId="77777777" w:rsidR="00333ED1" w:rsidRPr="00005DCA" w:rsidRDefault="00333ED1" w:rsidP="00333ED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005DCA">
        <w:rPr>
          <w:b/>
          <w:sz w:val="24"/>
          <w:szCs w:val="24"/>
        </w:rPr>
        <w:t>ТЕХНИЧЕСКОЕ ЗАДАНИЕ</w:t>
      </w:r>
    </w:p>
    <w:p w14:paraId="1DB4887A" w14:textId="724BCFA8" w:rsidR="00333ED1" w:rsidRPr="00005DCA" w:rsidRDefault="00333ED1" w:rsidP="00333ED1">
      <w:pPr>
        <w:jc w:val="center"/>
        <w:rPr>
          <w:spacing w:val="1"/>
          <w:sz w:val="24"/>
          <w:szCs w:val="24"/>
        </w:rPr>
      </w:pPr>
      <w:bookmarkStart w:id="0" w:name="_GoBack"/>
      <w:r w:rsidRPr="00005DCA">
        <w:rPr>
          <w:sz w:val="24"/>
          <w:szCs w:val="24"/>
        </w:rPr>
        <w:t xml:space="preserve">на выполнение работ по </w:t>
      </w:r>
      <w:r w:rsidR="00383933">
        <w:rPr>
          <w:spacing w:val="1"/>
          <w:sz w:val="24"/>
          <w:szCs w:val="24"/>
        </w:rPr>
        <w:t>разработке</w:t>
      </w:r>
      <w:r w:rsidRPr="00005DCA">
        <w:rPr>
          <w:spacing w:val="1"/>
          <w:sz w:val="24"/>
          <w:szCs w:val="24"/>
        </w:rPr>
        <w:t xml:space="preserve"> проект</w:t>
      </w:r>
      <w:r w:rsidR="00383933">
        <w:rPr>
          <w:spacing w:val="1"/>
          <w:sz w:val="24"/>
          <w:szCs w:val="24"/>
        </w:rPr>
        <w:t>а</w:t>
      </w:r>
      <w:r w:rsidRPr="00005DCA">
        <w:rPr>
          <w:spacing w:val="1"/>
          <w:sz w:val="24"/>
          <w:szCs w:val="24"/>
        </w:rPr>
        <w:t xml:space="preserve"> планировки территории</w:t>
      </w:r>
      <w:r w:rsidR="0039492D">
        <w:rPr>
          <w:spacing w:val="1"/>
          <w:sz w:val="24"/>
          <w:szCs w:val="24"/>
        </w:rPr>
        <w:t xml:space="preserve">, включая разработку </w:t>
      </w:r>
      <w:r w:rsidR="00F80C29">
        <w:rPr>
          <w:spacing w:val="1"/>
          <w:sz w:val="24"/>
          <w:szCs w:val="24"/>
        </w:rPr>
        <w:t>проекта межевания территории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7229"/>
      </w:tblGrid>
      <w:tr w:rsidR="00333ED1" w:rsidRPr="00005DCA" w14:paraId="7EEBA029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0"/>
          <w:p w14:paraId="31E4746E" w14:textId="77777777" w:rsidR="00333ED1" w:rsidRPr="00005DCA" w:rsidRDefault="00333ED1" w:rsidP="00B134C6">
            <w:pPr>
              <w:widowControl/>
              <w:autoSpaceDE/>
              <w:autoSpaceDN/>
              <w:adjustRightInd/>
              <w:ind w:left="-108" w:right="-108" w:hanging="72"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№</w:t>
            </w:r>
          </w:p>
          <w:p w14:paraId="24537E13" w14:textId="77777777" w:rsidR="00333ED1" w:rsidRPr="00005DCA" w:rsidRDefault="00333ED1" w:rsidP="00B134C6">
            <w:pPr>
              <w:widowControl/>
              <w:autoSpaceDE/>
              <w:autoSpaceDN/>
              <w:adjustRightInd/>
              <w:ind w:left="-108" w:right="-108" w:hanging="72"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57C6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1B99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Содержание</w:t>
            </w:r>
          </w:p>
        </w:tc>
      </w:tr>
      <w:tr w:rsidR="00333ED1" w:rsidRPr="00005DCA" w14:paraId="7AEFA8EE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C2E2C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0967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Заказчик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8FD6" w14:textId="2FD33B43" w:rsidR="00333ED1" w:rsidRPr="00005DCA" w:rsidRDefault="00333ED1" w:rsidP="000D5187">
            <w:pPr>
              <w:widowControl/>
              <w:autoSpaceDE/>
              <w:autoSpaceDN/>
              <w:adjustRightInd/>
              <w:rPr>
                <w:color w:val="222222"/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ООО «Космос Отель </w:t>
            </w:r>
            <w:r w:rsidR="000D5187">
              <w:rPr>
                <w:sz w:val="24"/>
                <w:szCs w:val="24"/>
              </w:rPr>
              <w:t>Байкал</w:t>
            </w:r>
            <w:r w:rsidRPr="00005DCA">
              <w:rPr>
                <w:sz w:val="24"/>
                <w:szCs w:val="24"/>
              </w:rPr>
              <w:t>»</w:t>
            </w:r>
          </w:p>
        </w:tc>
      </w:tr>
      <w:tr w:rsidR="00333ED1" w:rsidRPr="00005DCA" w14:paraId="688970EC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A866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274D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6B12" w14:textId="6DC029D9" w:rsidR="00333ED1" w:rsidRPr="00005DCA" w:rsidRDefault="00460FC9" w:rsidP="004D21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83933">
              <w:rPr>
                <w:sz w:val="24"/>
                <w:szCs w:val="24"/>
              </w:rPr>
              <w:t>Разработка</w:t>
            </w:r>
            <w:r w:rsidR="00333ED1" w:rsidRPr="00005DCA">
              <w:rPr>
                <w:sz w:val="24"/>
                <w:szCs w:val="24"/>
              </w:rPr>
              <w:t xml:space="preserve"> проект</w:t>
            </w:r>
            <w:r w:rsidR="00383933">
              <w:rPr>
                <w:sz w:val="24"/>
                <w:szCs w:val="24"/>
              </w:rPr>
              <w:t>а</w:t>
            </w:r>
            <w:r w:rsidR="00333ED1" w:rsidRPr="00005DCA">
              <w:rPr>
                <w:sz w:val="24"/>
                <w:szCs w:val="24"/>
              </w:rPr>
              <w:t xml:space="preserve"> планировки территории</w:t>
            </w:r>
            <w:r w:rsidR="004D2127">
              <w:rPr>
                <w:sz w:val="24"/>
                <w:szCs w:val="24"/>
              </w:rPr>
              <w:t xml:space="preserve"> </w:t>
            </w:r>
            <w:r w:rsidR="0039492D">
              <w:rPr>
                <w:spacing w:val="1"/>
                <w:sz w:val="24"/>
                <w:szCs w:val="24"/>
              </w:rPr>
              <w:t>, включая разработку проекта межевания территории</w:t>
            </w:r>
            <w:r w:rsidR="004D2127">
              <w:rPr>
                <w:sz w:val="24"/>
                <w:szCs w:val="24"/>
              </w:rPr>
              <w:t xml:space="preserve"> </w:t>
            </w:r>
            <w:r w:rsidR="00333ED1" w:rsidRPr="00005DCA">
              <w:rPr>
                <w:sz w:val="24"/>
                <w:szCs w:val="24"/>
              </w:rPr>
              <w:t>в границах</w:t>
            </w:r>
            <w:r w:rsidR="00383933">
              <w:rPr>
                <w:sz w:val="24"/>
                <w:szCs w:val="24"/>
              </w:rPr>
              <w:t xml:space="preserve"> участка «</w:t>
            </w:r>
            <w:r w:rsidR="00E17EEB">
              <w:rPr>
                <w:sz w:val="24"/>
                <w:szCs w:val="24"/>
              </w:rPr>
              <w:t>Бухта Б</w:t>
            </w:r>
            <w:r w:rsidR="00383933">
              <w:rPr>
                <w:sz w:val="24"/>
                <w:szCs w:val="24"/>
              </w:rPr>
              <w:t>езымянная»</w:t>
            </w:r>
            <w:r w:rsidR="00E17EEB">
              <w:rPr>
                <w:sz w:val="24"/>
                <w:szCs w:val="24"/>
              </w:rPr>
              <w:t xml:space="preserve"> на з/у с кадастровыми номерами: 03:16:480103:30</w:t>
            </w:r>
            <w:r w:rsidR="00333ED1" w:rsidRPr="00005DCA">
              <w:rPr>
                <w:sz w:val="24"/>
                <w:szCs w:val="24"/>
              </w:rPr>
              <w:t xml:space="preserve"> </w:t>
            </w:r>
            <w:r w:rsidR="00E17EEB">
              <w:rPr>
                <w:sz w:val="24"/>
                <w:szCs w:val="24"/>
              </w:rPr>
              <w:t>; 03:16:480103:46 ; 03:16:480103:47.</w:t>
            </w:r>
            <w:r w:rsidR="004D2127">
              <w:rPr>
                <w:sz w:val="24"/>
                <w:szCs w:val="24"/>
              </w:rPr>
              <w:t>(далее – Работа)</w:t>
            </w:r>
          </w:p>
        </w:tc>
      </w:tr>
      <w:tr w:rsidR="00333ED1" w:rsidRPr="00005DCA" w14:paraId="5A733038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FBCD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1E128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Ориентировочная площадь участка проектирования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94C6" w14:textId="229C00EF" w:rsidR="00333ED1" w:rsidRPr="00005DCA" w:rsidRDefault="00E17EEB" w:rsidP="00B134C6">
            <w:pPr>
              <w:widowControl/>
              <w:tabs>
                <w:tab w:val="left" w:pos="72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381,9</w:t>
            </w:r>
            <w:r w:rsidR="00333ED1" w:rsidRPr="00005DCA">
              <w:rPr>
                <w:sz w:val="24"/>
                <w:szCs w:val="24"/>
              </w:rPr>
              <w:t xml:space="preserve"> га</w:t>
            </w:r>
          </w:p>
        </w:tc>
      </w:tr>
      <w:tr w:rsidR="00333ED1" w:rsidRPr="00005DCA" w14:paraId="1A02EAC8" w14:textId="77777777" w:rsidTr="00B134C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A857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DCD5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Местоположение участка проектирования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7BF4E" w14:textId="00124B2B" w:rsidR="00333ED1" w:rsidRPr="00E17EEB" w:rsidRDefault="00460FC9" w:rsidP="00B134C6">
            <w:pPr>
              <w:widowControl/>
              <w:tabs>
                <w:tab w:val="left" w:pos="72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E17EEB" w:rsidRPr="00E17EEB">
              <w:rPr>
                <w:sz w:val="24"/>
                <w:szCs w:val="24"/>
              </w:rPr>
              <w:t xml:space="preserve">Проектируемая территория </w:t>
            </w:r>
            <w:r w:rsidR="00E17EEB" w:rsidRPr="00E17EEB">
              <w:rPr>
                <w:iCs/>
                <w:sz w:val="24"/>
                <w:szCs w:val="24"/>
              </w:rPr>
              <w:t xml:space="preserve">участка «Бухта Безымянная» </w:t>
            </w:r>
            <w:r w:rsidR="00E17EEB" w:rsidRPr="00E17EEB">
              <w:rPr>
                <w:sz w:val="24"/>
                <w:szCs w:val="24"/>
              </w:rPr>
              <w:t>расположена на территории Республики Бурятия</w:t>
            </w:r>
            <w:r w:rsidR="00E17EEB" w:rsidRPr="00E17EEB">
              <w:rPr>
                <w:iCs/>
                <w:sz w:val="24"/>
                <w:szCs w:val="24"/>
              </w:rPr>
              <w:t>,</w:t>
            </w:r>
            <w:r w:rsidR="00E17EEB" w:rsidRPr="00E17EEB">
              <w:rPr>
                <w:sz w:val="24"/>
                <w:szCs w:val="24"/>
              </w:rPr>
              <w:t xml:space="preserve"> </w:t>
            </w:r>
            <w:r w:rsidR="00E17EEB" w:rsidRPr="00E17EEB">
              <w:rPr>
                <w:iCs/>
                <w:sz w:val="24"/>
                <w:szCs w:val="24"/>
              </w:rPr>
              <w:t xml:space="preserve">Прибайкальского   </w:t>
            </w:r>
            <w:r w:rsidR="00E17EEB" w:rsidRPr="00E17EEB">
              <w:rPr>
                <w:sz w:val="24"/>
                <w:szCs w:val="24"/>
              </w:rPr>
              <w:t>района</w:t>
            </w:r>
            <w:r w:rsidR="00E17EEB" w:rsidRPr="00E17EEB">
              <w:rPr>
                <w:iCs/>
                <w:sz w:val="24"/>
                <w:szCs w:val="24"/>
              </w:rPr>
              <w:t>, за с. Горячинск на расстоянии 187 км от г. Улан-Удэ по трассе</w:t>
            </w:r>
            <w:r w:rsidR="00E17EEB" w:rsidRPr="00E17EEB">
              <w:rPr>
                <w:sz w:val="24"/>
                <w:szCs w:val="24"/>
              </w:rPr>
              <w:t>.</w:t>
            </w:r>
          </w:p>
        </w:tc>
      </w:tr>
      <w:tr w:rsidR="00333ED1" w:rsidRPr="00005DCA" w14:paraId="1B55806C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AD28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C1B4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Сроки выполнения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FF93" w14:textId="7F396C8B" w:rsidR="00333ED1" w:rsidRPr="00005DCA" w:rsidRDefault="00863F6C" w:rsidP="00863F6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</w:t>
            </w:r>
            <w:r w:rsidR="00333ED1" w:rsidRPr="00005DCA">
              <w:rPr>
                <w:sz w:val="24"/>
                <w:szCs w:val="24"/>
              </w:rPr>
              <w:t xml:space="preserve">рабочих дней </w:t>
            </w:r>
            <w:r w:rsidR="00333ED1" w:rsidRPr="00005DCA">
              <w:rPr>
                <w:color w:val="000000"/>
                <w:spacing w:val="3"/>
                <w:sz w:val="24"/>
                <w:szCs w:val="24"/>
              </w:rPr>
              <w:t xml:space="preserve">с момента </w:t>
            </w:r>
            <w:r w:rsidR="00333ED1" w:rsidRPr="00005DCA">
              <w:rPr>
                <w:sz w:val="24"/>
                <w:szCs w:val="24"/>
              </w:rPr>
              <w:t>получения Исполнителем исходной информации, указанной в п. 10 Технического задания.</w:t>
            </w:r>
          </w:p>
        </w:tc>
      </w:tr>
      <w:tr w:rsidR="00333ED1" w:rsidRPr="00005DCA" w14:paraId="7E0F4F7E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76CB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0F21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Цель выполнения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678" w14:textId="4CF9E7DC" w:rsidR="00333ED1" w:rsidRPr="00005DCA" w:rsidRDefault="00460FC9" w:rsidP="00460FC9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E17EEB">
              <w:rPr>
                <w:sz w:val="24"/>
                <w:szCs w:val="24"/>
              </w:rPr>
              <w:t>Разработка</w:t>
            </w:r>
            <w:r w:rsidR="00333ED1" w:rsidRPr="00005DCA">
              <w:rPr>
                <w:sz w:val="24"/>
                <w:szCs w:val="24"/>
              </w:rPr>
              <w:t xml:space="preserve"> проект</w:t>
            </w:r>
            <w:r w:rsidR="00E17EEB">
              <w:rPr>
                <w:sz w:val="24"/>
                <w:szCs w:val="24"/>
              </w:rPr>
              <w:t>а</w:t>
            </w:r>
            <w:r w:rsidR="00333ED1" w:rsidRPr="00005DCA">
              <w:rPr>
                <w:sz w:val="24"/>
                <w:szCs w:val="24"/>
              </w:rPr>
              <w:t xml:space="preserve"> планировки территории осуществляется для выделения элементов планировочной структуры, установления границ территорий общего пользования, границ зон планируемого размещения объектов капитального строительства, определения характеристик и очередности планируемого развития территории.</w:t>
            </w:r>
          </w:p>
        </w:tc>
      </w:tr>
      <w:tr w:rsidR="00333ED1" w:rsidRPr="00005DCA" w14:paraId="197FF62E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962D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30A7F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Нормативная правовая и методическая база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954A" w14:textId="157091FD" w:rsidR="00333ED1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Градостроительный кодекс Российской Федерации от 29.12.2004   № 190-ФЗ;</w:t>
            </w:r>
          </w:p>
          <w:p w14:paraId="1A9D6417" w14:textId="48E2BD64" w:rsidR="00E17EEB" w:rsidRDefault="00E17EEB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D61DC">
              <w:rPr>
                <w:sz w:val="24"/>
                <w:szCs w:val="24"/>
              </w:rPr>
              <w:t>Федеральный закон «Об особых экономических зонах в Российской Федер</w:t>
            </w:r>
            <w:r w:rsidR="008C0901">
              <w:rPr>
                <w:sz w:val="24"/>
                <w:szCs w:val="24"/>
              </w:rPr>
              <w:t>ации» от 22.07.2005 г. № 116-ФЗ;</w:t>
            </w:r>
          </w:p>
          <w:p w14:paraId="314C8527" w14:textId="1F994C9E" w:rsidR="00E17EEB" w:rsidRDefault="00E17EEB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Pr="00AD61DC">
              <w:rPr>
                <w:sz w:val="24"/>
                <w:szCs w:val="24"/>
              </w:rPr>
              <w:t>Постановление Правительства Российско</w:t>
            </w:r>
            <w:r w:rsidR="008C0901">
              <w:rPr>
                <w:sz w:val="24"/>
                <w:szCs w:val="24"/>
              </w:rPr>
              <w:t>й Федерации № 68 от 03.02.2007г;</w:t>
            </w:r>
          </w:p>
          <w:p w14:paraId="25D8E77E" w14:textId="587B6E69" w:rsidR="00E17EEB" w:rsidRDefault="00E17EEB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AD61DC">
              <w:rPr>
                <w:sz w:val="24"/>
                <w:szCs w:val="24"/>
              </w:rPr>
              <w:t>Соглашение о создании на территории муниципального образования «Прибайкальский район» Республики Бурятия особой экономической зоны туристско-рекреационного типа (далее ОЭЗ ТРТ)</w:t>
            </w:r>
            <w:r w:rsidR="008C0901">
              <w:rPr>
                <w:sz w:val="24"/>
                <w:szCs w:val="24"/>
              </w:rPr>
              <w:t xml:space="preserve"> от 02.03.2007 г.  № 2768-ГГ/Ф7;</w:t>
            </w:r>
          </w:p>
          <w:p w14:paraId="66A6437F" w14:textId="3D8885E9" w:rsidR="008C0901" w:rsidRPr="008C0901" w:rsidRDefault="008C0901" w:rsidP="00B134C6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8C0901">
              <w:rPr>
                <w:color w:val="000000"/>
                <w:sz w:val="24"/>
                <w:szCs w:val="24"/>
              </w:rPr>
              <w:t>законом Республики Бурятия от 10.09.2007 №2425-111 «О градостроительном уставе Республики Бурятия»;</w:t>
            </w:r>
          </w:p>
          <w:p w14:paraId="39861AA8" w14:textId="6163AC03" w:rsidR="008C0901" w:rsidRPr="008C0901" w:rsidRDefault="008C0901" w:rsidP="00B134C6">
            <w:pPr>
              <w:widowControl/>
              <w:jc w:val="both"/>
              <w:rPr>
                <w:sz w:val="24"/>
                <w:szCs w:val="24"/>
              </w:rPr>
            </w:pPr>
            <w:r w:rsidRPr="008C0901">
              <w:rPr>
                <w:color w:val="000000"/>
                <w:sz w:val="24"/>
                <w:szCs w:val="24"/>
              </w:rPr>
              <w:t>- Федеральным законом от 01.05.1999 г. № 94-ФЗ «Об охране озера Байкал»;</w:t>
            </w:r>
          </w:p>
          <w:p w14:paraId="55B9E19E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Водный кодекс Российской Федерации от 03.06.2006 № 74-ФЗ;</w:t>
            </w:r>
          </w:p>
          <w:p w14:paraId="57114AE8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Воздушный кодекс Российской Федерации от 19.03.1997 № 60-ФЗ;</w:t>
            </w:r>
          </w:p>
          <w:p w14:paraId="4D737E52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Лесной кодекс Российской Федерации от 04.12.2006 № 200-ФЗ;</w:t>
            </w:r>
          </w:p>
          <w:p w14:paraId="62C1FA09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A21AD6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 Федеральный закон от 24.07.2007 № 221-ФЗ «О кадастровой деятельности»; </w:t>
            </w:r>
          </w:p>
          <w:p w14:paraId="53EC6F57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Федеральный закон от 13.07.2015 № 218-ФЗ «О государственной регистрации недвижимости»;</w:t>
            </w:r>
          </w:p>
          <w:p w14:paraId="30783027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lastRenderedPageBreak/>
              <w:t>- Федеральный закон от 30.03.1999 № 52-ФЗ «О санитарно-эпидемиологическом благополучии населения»;</w:t>
            </w:r>
          </w:p>
          <w:p w14:paraId="0DDC0FF4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Федеральный закон от 10.01.2002 № 7-ФЗ «Об охране окружающей среды»;</w:t>
            </w:r>
          </w:p>
          <w:p w14:paraId="4E5CB791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Федеральный закон от 25.06.2002 № 73-ФЗ «Об объектах культурного наследия (памятниках истории и культуры) народов Российской Федерации»;</w:t>
            </w:r>
          </w:p>
          <w:p w14:paraId="55FB0ACB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 Федеральный закон от 24.06.1998 № 89-ФЗ «Об отходах производства и потребления»; </w:t>
            </w:r>
          </w:p>
          <w:p w14:paraId="1AD9F4C6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Закон Российской Федерации от 21.07.1993 № 5485-1 «О государственной тайне»;</w:t>
            </w:r>
          </w:p>
          <w:p w14:paraId="36902067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Постановление Госстроя РФ от 06.04.1998 № 18-30 «О принятии и введении в действие РДС 30-201-98 «Инструкция о порядке проектирования и установления красных линий в городах и других поселениях Российской Федерации»;</w:t>
            </w:r>
          </w:p>
          <w:p w14:paraId="5237EC67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 Постановление Госстроя РФ от 29.10.2002 № 150 «Об утверждении Инструкции о порядке разработки, согласования, экспертизы и утверждения градостроительной документации»; </w:t>
            </w:r>
          </w:p>
          <w:p w14:paraId="46751537" w14:textId="77777777" w:rsidR="00333ED1" w:rsidRPr="00005DCA" w:rsidRDefault="00333ED1" w:rsidP="00B134C6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 Инструкция Главного управления геодезии и картографии при Совете Министров СССР от 28.10.1988 № ГКИНП-14-221-88 «О порядке составления и издания планов города и других населенных пунктов, предназначенных для открытого опубликования и с грифом «для служебного пользования» (СПГ-88)»; </w:t>
            </w:r>
          </w:p>
          <w:p w14:paraId="380E592D" w14:textId="49C0E896" w:rsidR="00333ED1" w:rsidRPr="00005DCA" w:rsidRDefault="00333ED1" w:rsidP="00E17EEB">
            <w:pPr>
              <w:widowControl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действующие технические регламенты, санитарно-эпидемиологические правила и нормативы, строительные нормы и прави</w:t>
            </w:r>
            <w:r w:rsidR="00E17EEB">
              <w:rPr>
                <w:sz w:val="24"/>
                <w:szCs w:val="24"/>
              </w:rPr>
              <w:t>ла, иные нормативные документы.</w:t>
            </w:r>
          </w:p>
        </w:tc>
      </w:tr>
      <w:tr w:rsidR="00333ED1" w:rsidRPr="00005DCA" w14:paraId="45B24478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0C97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DA70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bCs/>
                <w:sz w:val="24"/>
                <w:szCs w:val="24"/>
              </w:rPr>
              <w:t>Базовая градостроительная документация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92737" w14:textId="2A40B9C4" w:rsidR="00333ED1" w:rsidRPr="00E17EEB" w:rsidRDefault="00460FC9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E17EEB" w:rsidRPr="00E17EEB">
              <w:rPr>
                <w:sz w:val="24"/>
                <w:szCs w:val="24"/>
              </w:rPr>
              <w:t>Проект планировки территории участка  «Бухта Безымянная» ОЭЗ ТРТ на территории муниципального образования «Прибайкальский район» Республики Бурятия»</w:t>
            </w:r>
            <w:r w:rsidR="00E17EEB">
              <w:rPr>
                <w:sz w:val="24"/>
                <w:szCs w:val="24"/>
              </w:rPr>
              <w:t>.</w:t>
            </w:r>
          </w:p>
        </w:tc>
      </w:tr>
      <w:tr w:rsidR="00333ED1" w:rsidRPr="00005DCA" w14:paraId="2DD48309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811D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275B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484BE" w14:textId="36231901" w:rsidR="0039492D" w:rsidRDefault="004D2127" w:rsidP="00F80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C6821" w:rsidRPr="000C6821">
              <w:rPr>
                <w:sz w:val="24"/>
                <w:szCs w:val="24"/>
              </w:rPr>
              <w:t xml:space="preserve">Исполнитель самостоятельно обеспечивает сбор и уточнение необходимых исходных данных. </w:t>
            </w:r>
            <w:r w:rsidR="0039492D">
              <w:rPr>
                <w:sz w:val="24"/>
                <w:szCs w:val="24"/>
              </w:rPr>
              <w:tab/>
            </w:r>
          </w:p>
          <w:p w14:paraId="7C8A29E4" w14:textId="7B830E15" w:rsidR="000C6821" w:rsidRPr="000C6821" w:rsidRDefault="0039492D" w:rsidP="00F80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Исполнитель разрабатывает программу</w:t>
            </w:r>
            <w:r w:rsidR="00460FC9">
              <w:rPr>
                <w:sz w:val="24"/>
                <w:szCs w:val="24"/>
              </w:rPr>
              <w:t xml:space="preserve"> выполнения </w:t>
            </w:r>
            <w:r>
              <w:rPr>
                <w:sz w:val="24"/>
                <w:szCs w:val="24"/>
              </w:rPr>
              <w:t>инженерных изысканий, разраб</w:t>
            </w:r>
            <w:r w:rsidR="00460FC9">
              <w:rPr>
                <w:sz w:val="24"/>
                <w:szCs w:val="24"/>
              </w:rPr>
              <w:t>атывает</w:t>
            </w:r>
            <w:r>
              <w:rPr>
                <w:sz w:val="24"/>
                <w:szCs w:val="24"/>
              </w:rPr>
              <w:t xml:space="preserve"> ТЗ на выполнение инженерных изысканий.</w:t>
            </w:r>
          </w:p>
          <w:p w14:paraId="5D03E133" w14:textId="462E9029" w:rsidR="000C6821" w:rsidRPr="000C6821" w:rsidRDefault="004D2127" w:rsidP="004D2127">
            <w:pPr>
              <w:jc w:val="both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ab/>
            </w:r>
            <w:r w:rsidR="000C6821" w:rsidRPr="000C6821">
              <w:rPr>
                <w:spacing w:val="-8"/>
                <w:sz w:val="24"/>
                <w:szCs w:val="24"/>
              </w:rPr>
              <w:t>Затраты на сбор и уточнение исходных данных учтены в цене договора, с</w:t>
            </w:r>
            <w:r w:rsidR="0039492D">
              <w:rPr>
                <w:spacing w:val="-8"/>
                <w:sz w:val="24"/>
                <w:szCs w:val="24"/>
              </w:rPr>
              <w:t>роки входят в сроки выполнения Р</w:t>
            </w:r>
            <w:r w:rsidR="000C6821" w:rsidRPr="000C6821">
              <w:rPr>
                <w:spacing w:val="-8"/>
                <w:sz w:val="24"/>
                <w:szCs w:val="24"/>
              </w:rPr>
              <w:t>абот.</w:t>
            </w:r>
          </w:p>
          <w:p w14:paraId="6C74B1E4" w14:textId="49B277BF" w:rsidR="000C6821" w:rsidRDefault="0039492D" w:rsidP="003949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C6821" w:rsidRPr="000C6821">
              <w:rPr>
                <w:sz w:val="24"/>
                <w:szCs w:val="24"/>
              </w:rPr>
              <w:t>Исполнитель с участием Заказчика обеспечивает получение всех необходимых согласований.</w:t>
            </w:r>
            <w:r>
              <w:rPr>
                <w:sz w:val="24"/>
                <w:szCs w:val="24"/>
              </w:rPr>
              <w:t xml:space="preserve"> </w:t>
            </w:r>
            <w:r w:rsidR="000C6821" w:rsidRPr="000C6821">
              <w:rPr>
                <w:sz w:val="24"/>
                <w:szCs w:val="24"/>
              </w:rPr>
              <w:t xml:space="preserve">Сроки согласования входят в срок выполнения </w:t>
            </w:r>
            <w:r>
              <w:rPr>
                <w:sz w:val="24"/>
                <w:szCs w:val="24"/>
              </w:rPr>
              <w:t>Р</w:t>
            </w:r>
            <w:r w:rsidR="000C6821" w:rsidRPr="000C6821">
              <w:rPr>
                <w:sz w:val="24"/>
                <w:szCs w:val="24"/>
              </w:rPr>
              <w:t>абот.</w:t>
            </w:r>
          </w:p>
          <w:p w14:paraId="4635E11C" w14:textId="083990B4" w:rsidR="000C6821" w:rsidRPr="000C6821" w:rsidRDefault="0039492D" w:rsidP="00F70A65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0C6821">
              <w:rPr>
                <w:sz w:val="24"/>
                <w:szCs w:val="24"/>
              </w:rPr>
              <w:t>В последующем все исходные данные передаются в адрес Заказчика</w:t>
            </w:r>
            <w:r>
              <w:rPr>
                <w:sz w:val="24"/>
                <w:szCs w:val="24"/>
              </w:rPr>
              <w:t>.</w:t>
            </w:r>
          </w:p>
          <w:p w14:paraId="2A817E2A" w14:textId="1E9C3EC0" w:rsidR="00333ED1" w:rsidRPr="00460FC9" w:rsidRDefault="0039492D" w:rsidP="000C6821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E17EEB" w:rsidRPr="00460FC9">
              <w:rPr>
                <w:sz w:val="24"/>
                <w:szCs w:val="24"/>
              </w:rPr>
              <w:t>Разработка</w:t>
            </w:r>
            <w:r w:rsidR="00333ED1" w:rsidRPr="00460FC9">
              <w:rPr>
                <w:sz w:val="24"/>
                <w:szCs w:val="24"/>
              </w:rPr>
              <w:t xml:space="preserve"> проект</w:t>
            </w:r>
            <w:r w:rsidR="00E17EEB" w:rsidRPr="00460FC9">
              <w:rPr>
                <w:sz w:val="24"/>
                <w:szCs w:val="24"/>
              </w:rPr>
              <w:t>а</w:t>
            </w:r>
            <w:r w:rsidR="00333ED1" w:rsidRPr="00460FC9">
              <w:rPr>
                <w:sz w:val="24"/>
                <w:szCs w:val="24"/>
              </w:rPr>
              <w:t xml:space="preserve"> планировки территории осуществляется на основании следующих исходных данных:</w:t>
            </w:r>
          </w:p>
          <w:p w14:paraId="44D1DC43" w14:textId="0356F92E" w:rsidR="00333ED1" w:rsidRPr="00460FC9" w:rsidRDefault="00333ED1" w:rsidP="00B134C6">
            <w:pPr>
              <w:spacing w:line="274" w:lineRule="exact"/>
              <w:ind w:right="91" w:hanging="19"/>
              <w:jc w:val="both"/>
              <w:rPr>
                <w:sz w:val="24"/>
                <w:szCs w:val="24"/>
              </w:rPr>
            </w:pPr>
            <w:r w:rsidRPr="00460FC9">
              <w:rPr>
                <w:sz w:val="24"/>
                <w:szCs w:val="24"/>
              </w:rPr>
              <w:t xml:space="preserve">1) </w:t>
            </w:r>
            <w:r w:rsidR="00B463DE">
              <w:rPr>
                <w:sz w:val="24"/>
                <w:szCs w:val="24"/>
              </w:rPr>
              <w:t>Т</w:t>
            </w:r>
            <w:r w:rsidRPr="00460FC9">
              <w:rPr>
                <w:spacing w:val="-1"/>
                <w:sz w:val="24"/>
                <w:szCs w:val="24"/>
              </w:rPr>
              <w:t xml:space="preserve">опографической съемки в </w:t>
            </w:r>
            <w:r w:rsidR="00E17EEB" w:rsidRPr="00460FC9">
              <w:rPr>
                <w:bCs/>
                <w:spacing w:val="-1"/>
                <w:sz w:val="24"/>
                <w:szCs w:val="24"/>
              </w:rPr>
              <w:t>М 1:</w:t>
            </w:r>
            <w:r w:rsidR="00863F6C">
              <w:rPr>
                <w:bCs/>
                <w:spacing w:val="-1"/>
                <w:sz w:val="24"/>
                <w:szCs w:val="24"/>
              </w:rPr>
              <w:t>5</w:t>
            </w:r>
            <w:r w:rsidRPr="00460FC9">
              <w:rPr>
                <w:bCs/>
                <w:spacing w:val="-1"/>
                <w:sz w:val="24"/>
                <w:szCs w:val="24"/>
              </w:rPr>
              <w:t xml:space="preserve">00 и результатов инженерных </w:t>
            </w:r>
            <w:r w:rsidRPr="00460FC9">
              <w:rPr>
                <w:sz w:val="24"/>
                <w:szCs w:val="24"/>
              </w:rPr>
              <w:t xml:space="preserve">изысканий </w:t>
            </w:r>
            <w:r w:rsidR="00383933" w:rsidRPr="00460FC9">
              <w:rPr>
                <w:sz w:val="24"/>
                <w:szCs w:val="24"/>
              </w:rPr>
              <w:t>для разработки</w:t>
            </w:r>
            <w:r w:rsidRPr="00460FC9">
              <w:rPr>
                <w:sz w:val="24"/>
                <w:szCs w:val="24"/>
              </w:rPr>
              <w:t xml:space="preserve"> документации по планировке </w:t>
            </w:r>
            <w:r w:rsidRPr="00460FC9">
              <w:rPr>
                <w:bCs/>
                <w:sz w:val="24"/>
                <w:szCs w:val="24"/>
              </w:rPr>
              <w:t>территории</w:t>
            </w:r>
            <w:r w:rsidR="00B463DE">
              <w:rPr>
                <w:bCs/>
                <w:sz w:val="24"/>
                <w:szCs w:val="24"/>
              </w:rPr>
              <w:t>.</w:t>
            </w:r>
          </w:p>
          <w:p w14:paraId="7368B226" w14:textId="642E82D0" w:rsidR="00333ED1" w:rsidRPr="00460FC9" w:rsidRDefault="007C3DE5" w:rsidP="00B134C6">
            <w:pPr>
              <w:widowControl/>
              <w:jc w:val="both"/>
              <w:rPr>
                <w:sz w:val="24"/>
                <w:szCs w:val="24"/>
              </w:rPr>
            </w:pPr>
            <w:r w:rsidRPr="00460FC9">
              <w:rPr>
                <w:sz w:val="24"/>
                <w:szCs w:val="24"/>
              </w:rPr>
              <w:t>2</w:t>
            </w:r>
            <w:r w:rsidR="00333ED1" w:rsidRPr="00460FC9">
              <w:rPr>
                <w:sz w:val="24"/>
                <w:szCs w:val="24"/>
              </w:rPr>
              <w:t xml:space="preserve">) </w:t>
            </w:r>
            <w:r w:rsidR="00B463DE">
              <w:rPr>
                <w:sz w:val="24"/>
                <w:szCs w:val="24"/>
              </w:rPr>
              <w:t>А</w:t>
            </w:r>
            <w:r w:rsidR="00333ED1" w:rsidRPr="00460FC9">
              <w:rPr>
                <w:sz w:val="24"/>
                <w:szCs w:val="24"/>
              </w:rPr>
              <w:t xml:space="preserve">ктуальных сведений государственного кадастра недвижимости, получаемых </w:t>
            </w:r>
            <w:r w:rsidR="00B463DE">
              <w:rPr>
                <w:sz w:val="24"/>
                <w:szCs w:val="24"/>
              </w:rPr>
              <w:t>И</w:t>
            </w:r>
            <w:r w:rsidR="00333ED1" w:rsidRPr="00460FC9">
              <w:rPr>
                <w:sz w:val="24"/>
                <w:szCs w:val="24"/>
              </w:rPr>
              <w:t>сполнителем самостоятельно</w:t>
            </w:r>
            <w:r w:rsidR="00B463DE">
              <w:rPr>
                <w:sz w:val="24"/>
                <w:szCs w:val="24"/>
              </w:rPr>
              <w:t>.</w:t>
            </w:r>
          </w:p>
          <w:p w14:paraId="2F8FC65D" w14:textId="78AB9DE0" w:rsidR="00F504AF" w:rsidRPr="00460FC9" w:rsidRDefault="00F504AF" w:rsidP="00B134C6">
            <w:pPr>
              <w:widowControl/>
              <w:jc w:val="both"/>
              <w:rPr>
                <w:sz w:val="24"/>
                <w:szCs w:val="24"/>
              </w:rPr>
            </w:pPr>
            <w:r w:rsidRPr="00460FC9">
              <w:rPr>
                <w:sz w:val="24"/>
                <w:szCs w:val="24"/>
              </w:rPr>
              <w:t>3) Технически</w:t>
            </w:r>
            <w:r w:rsidR="00B463DE">
              <w:rPr>
                <w:sz w:val="24"/>
                <w:szCs w:val="24"/>
              </w:rPr>
              <w:t>х</w:t>
            </w:r>
            <w:r w:rsidRPr="00460FC9">
              <w:rPr>
                <w:sz w:val="24"/>
                <w:szCs w:val="24"/>
              </w:rPr>
              <w:t xml:space="preserve"> отчет</w:t>
            </w:r>
            <w:r w:rsidR="00B463DE">
              <w:rPr>
                <w:sz w:val="24"/>
                <w:szCs w:val="24"/>
              </w:rPr>
              <w:t>ов</w:t>
            </w:r>
            <w:r w:rsidRPr="00460FC9">
              <w:rPr>
                <w:sz w:val="24"/>
                <w:szCs w:val="24"/>
              </w:rPr>
              <w:t xml:space="preserve"> по инженерно-геологическим, инженерно-гидрометеорологическим, инженерно-экологическим</w:t>
            </w:r>
            <w:r w:rsidR="00B463DE">
              <w:rPr>
                <w:sz w:val="24"/>
                <w:szCs w:val="24"/>
              </w:rPr>
              <w:t>, инженерно-геодезическим, археологическим</w:t>
            </w:r>
            <w:r w:rsidRPr="00460FC9">
              <w:rPr>
                <w:sz w:val="24"/>
                <w:szCs w:val="24"/>
              </w:rPr>
              <w:t xml:space="preserve"> изысканиям на проектируемую территорию в границах земельных участков 03:16:480103:30; 03:16:480103:46; 03:16:480103:47 и прилегающую территорию</w:t>
            </w:r>
            <w:r w:rsidR="00B463DE">
              <w:rPr>
                <w:sz w:val="24"/>
                <w:szCs w:val="24"/>
              </w:rPr>
              <w:t>.</w:t>
            </w:r>
          </w:p>
          <w:p w14:paraId="128752F2" w14:textId="32A17A81" w:rsidR="00333ED1" w:rsidRPr="00460FC9" w:rsidRDefault="00F504AF" w:rsidP="00B134C6">
            <w:pPr>
              <w:widowControl/>
              <w:jc w:val="both"/>
              <w:rPr>
                <w:color w:val="000000" w:themeColor="text1"/>
                <w:sz w:val="24"/>
                <w:szCs w:val="24"/>
              </w:rPr>
            </w:pPr>
            <w:r w:rsidRPr="00460FC9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 w:rsidR="00333ED1" w:rsidRPr="00460FC9">
              <w:rPr>
                <w:color w:val="000000" w:themeColor="text1"/>
                <w:sz w:val="24"/>
                <w:szCs w:val="24"/>
              </w:rPr>
              <w:t xml:space="preserve">) </w:t>
            </w:r>
            <w:r w:rsidR="00B463DE">
              <w:rPr>
                <w:color w:val="000000" w:themeColor="text1"/>
                <w:sz w:val="24"/>
                <w:szCs w:val="24"/>
              </w:rPr>
              <w:t>М</w:t>
            </w:r>
            <w:r w:rsidR="00333ED1" w:rsidRPr="00460FC9">
              <w:rPr>
                <w:color w:val="000000" w:themeColor="text1"/>
                <w:sz w:val="24"/>
                <w:szCs w:val="24"/>
              </w:rPr>
              <w:t>атериалов проектной, рабочей документации по разме</w:t>
            </w:r>
            <w:r w:rsidR="00B463DE">
              <w:rPr>
                <w:color w:val="000000" w:themeColor="text1"/>
                <w:sz w:val="24"/>
                <w:szCs w:val="24"/>
              </w:rPr>
              <w:t>щению объекта.</w:t>
            </w:r>
          </w:p>
          <w:p w14:paraId="28BA6574" w14:textId="01A0A3A9" w:rsidR="00333ED1" w:rsidRPr="00460FC9" w:rsidRDefault="00F504AF" w:rsidP="007C3DE5">
            <w:pPr>
              <w:widowControl/>
              <w:jc w:val="both"/>
              <w:rPr>
                <w:sz w:val="24"/>
                <w:szCs w:val="24"/>
              </w:rPr>
            </w:pPr>
            <w:r w:rsidRPr="00460FC9">
              <w:rPr>
                <w:color w:val="000000" w:themeColor="text1"/>
                <w:sz w:val="24"/>
                <w:szCs w:val="24"/>
              </w:rPr>
              <w:t>5</w:t>
            </w:r>
            <w:r w:rsidR="00333ED1" w:rsidRPr="00460FC9">
              <w:rPr>
                <w:color w:val="000000" w:themeColor="text1"/>
                <w:sz w:val="24"/>
                <w:szCs w:val="24"/>
              </w:rPr>
              <w:t xml:space="preserve">) </w:t>
            </w:r>
            <w:r w:rsidR="00B463DE">
              <w:rPr>
                <w:sz w:val="24"/>
                <w:szCs w:val="24"/>
              </w:rPr>
              <w:t>С</w:t>
            </w:r>
            <w:r w:rsidR="007C3DE5" w:rsidRPr="00460FC9">
              <w:rPr>
                <w:sz w:val="24"/>
                <w:szCs w:val="24"/>
              </w:rPr>
              <w:t>хем</w:t>
            </w:r>
            <w:r w:rsidR="00B463DE">
              <w:rPr>
                <w:sz w:val="24"/>
                <w:szCs w:val="24"/>
              </w:rPr>
              <w:t>ы</w:t>
            </w:r>
            <w:r w:rsidR="007C3DE5" w:rsidRPr="00460FC9">
              <w:rPr>
                <w:sz w:val="24"/>
                <w:szCs w:val="24"/>
              </w:rPr>
              <w:t xml:space="preserve"> территориального планирования субъекта Российской Федерации (с Положением о территориальном планировании и с картами – схемами размещения объектов и коммуникаций энергетики, с</w:t>
            </w:r>
            <w:r w:rsidR="00B463DE">
              <w:rPr>
                <w:sz w:val="24"/>
                <w:szCs w:val="24"/>
              </w:rPr>
              <w:t>вязи и транспорта), при наличии.</w:t>
            </w:r>
          </w:p>
          <w:p w14:paraId="6144F76A" w14:textId="513AECA0" w:rsidR="007C3DE5" w:rsidRPr="00005DCA" w:rsidRDefault="00F504AF" w:rsidP="00B463DE">
            <w:pPr>
              <w:widowControl/>
              <w:jc w:val="both"/>
              <w:rPr>
                <w:sz w:val="24"/>
                <w:szCs w:val="24"/>
              </w:rPr>
            </w:pPr>
            <w:r w:rsidRPr="00460FC9">
              <w:rPr>
                <w:sz w:val="24"/>
                <w:szCs w:val="24"/>
              </w:rPr>
              <w:t>6</w:t>
            </w:r>
            <w:r w:rsidR="007C3DE5" w:rsidRPr="00460FC9">
              <w:rPr>
                <w:sz w:val="24"/>
                <w:szCs w:val="24"/>
              </w:rPr>
              <w:t>) Схем</w:t>
            </w:r>
            <w:r w:rsidR="00B463DE">
              <w:rPr>
                <w:sz w:val="24"/>
                <w:szCs w:val="24"/>
              </w:rPr>
              <w:t>ы</w:t>
            </w:r>
            <w:r w:rsidR="007C3DE5" w:rsidRPr="00460FC9">
              <w:rPr>
                <w:sz w:val="24"/>
                <w:szCs w:val="24"/>
              </w:rPr>
              <w:t xml:space="preserve"> территориального планирования муниципального района (с Положением о территориальном планировании и с картами – схемами размещения объектов и коммуникаций энергетики, связи и транспорта) при наличии.</w:t>
            </w:r>
          </w:p>
        </w:tc>
      </w:tr>
      <w:tr w:rsidR="00333ED1" w:rsidRPr="00005DCA" w14:paraId="346D1809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CED4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27DB3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Исходные данные, передаваемые Заказчиком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93CE" w14:textId="07FDCF50" w:rsidR="00333ED1" w:rsidRPr="00005DCA" w:rsidRDefault="00460FC9" w:rsidP="00460FC9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33ED1" w:rsidRPr="00005D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333ED1" w:rsidRPr="00005DCA">
              <w:rPr>
                <w:sz w:val="24"/>
                <w:szCs w:val="24"/>
              </w:rPr>
              <w:t>атериалы проектной</w:t>
            </w:r>
            <w:r w:rsidR="00F80C29">
              <w:rPr>
                <w:sz w:val="24"/>
                <w:szCs w:val="24"/>
              </w:rPr>
              <w:t xml:space="preserve"> </w:t>
            </w:r>
            <w:r w:rsidR="00333ED1" w:rsidRPr="00005DCA">
              <w:rPr>
                <w:sz w:val="24"/>
                <w:szCs w:val="24"/>
              </w:rPr>
              <w:t>док</w:t>
            </w:r>
            <w:r w:rsidR="007C3DE5">
              <w:rPr>
                <w:sz w:val="24"/>
                <w:szCs w:val="24"/>
              </w:rPr>
              <w:t>ументации по размещению объекта.</w:t>
            </w:r>
          </w:p>
        </w:tc>
      </w:tr>
      <w:tr w:rsidR="00333ED1" w:rsidRPr="00005DCA" w14:paraId="6F777D5B" w14:textId="77777777" w:rsidTr="00F70A6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FDA36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3002" w14:textId="54EB72D5" w:rsidR="00333ED1" w:rsidRPr="00005DCA" w:rsidRDefault="00F504AF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инженерные изыскания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6501" w14:textId="2A6B4D39" w:rsidR="00333ED1" w:rsidRPr="00F504AF" w:rsidRDefault="00F504AF" w:rsidP="00B134C6">
            <w:pPr>
              <w:widowControl/>
              <w:ind w:firstLine="18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504AF">
              <w:rPr>
                <w:b/>
                <w:bCs/>
                <w:color w:val="000000"/>
                <w:sz w:val="24"/>
                <w:szCs w:val="24"/>
              </w:rPr>
              <w:t>Общие требования</w:t>
            </w:r>
            <w:r w:rsidR="005458B4">
              <w:rPr>
                <w:b/>
                <w:bCs/>
                <w:color w:val="000000"/>
                <w:sz w:val="24"/>
                <w:szCs w:val="24"/>
              </w:rPr>
              <w:t xml:space="preserve"> и условия</w:t>
            </w:r>
          </w:p>
          <w:p w14:paraId="16002ABE" w14:textId="77777777" w:rsidR="00DC45FE" w:rsidRDefault="00DC45FE" w:rsidP="00DC45FE">
            <w:pPr>
              <w:tabs>
                <w:tab w:val="left" w:pos="-108"/>
                <w:tab w:val="left" w:pos="521"/>
              </w:tabs>
              <w:suppressAutoHyphens/>
              <w:autoSpaceDE/>
              <w:autoSpaceDN/>
              <w:adjustRightInd/>
              <w:spacing w:line="200" w:lineRule="atLeast"/>
              <w:ind w:left="68"/>
              <w:jc w:val="both"/>
              <w:rPr>
                <w:sz w:val="24"/>
                <w:szCs w:val="24"/>
              </w:rPr>
            </w:pPr>
          </w:p>
          <w:p w14:paraId="645560B8" w14:textId="717E5141" w:rsidR="00F504AF" w:rsidRPr="00F504AF" w:rsidRDefault="00F504AF" w:rsidP="005458B4">
            <w:pPr>
              <w:numPr>
                <w:ilvl w:val="0"/>
                <w:numId w:val="26"/>
              </w:numPr>
              <w:tabs>
                <w:tab w:val="left" w:pos="-108"/>
                <w:tab w:val="left" w:pos="521"/>
              </w:tabs>
              <w:suppressAutoHyphens/>
              <w:autoSpaceDE/>
              <w:autoSpaceDN/>
              <w:adjustRightInd/>
              <w:spacing w:line="200" w:lineRule="atLeast"/>
              <w:ind w:left="0" w:firstLine="68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 xml:space="preserve">Провести инженерные изыскания и сбор дополнительных материалов об изученности района строительства. Работы выполнить в соответствии с требованиями технических регламентов, в том числе </w:t>
            </w:r>
            <w:r w:rsidR="00B463DE" w:rsidRPr="00B463DE">
              <w:rPr>
                <w:sz w:val="24"/>
                <w:szCs w:val="24"/>
              </w:rPr>
              <w:t>СП 47.13330.2016</w:t>
            </w:r>
            <w:r w:rsidRPr="00F504AF">
              <w:rPr>
                <w:sz w:val="24"/>
                <w:szCs w:val="24"/>
              </w:rPr>
              <w:t>, Постановлением Правительства РФ от 19.01.2006 № 20 «Об инженерных изысканиях для подготовки проектной документации, строительства, реконструкции объектов капитального строительства» в объеме, обеспечивающем получение всех необходимых материалов о природных условиях территории и факторах техногенного воздействия на окружающую среду, о прогнозе их изменения.</w:t>
            </w:r>
          </w:p>
          <w:p w14:paraId="3A6C712C" w14:textId="7C57C8DF" w:rsidR="00F504AF" w:rsidRPr="00F504AF" w:rsidRDefault="00F504AF" w:rsidP="005458B4">
            <w:pPr>
              <w:numPr>
                <w:ilvl w:val="0"/>
                <w:numId w:val="26"/>
              </w:numPr>
              <w:tabs>
                <w:tab w:val="left" w:pos="-108"/>
                <w:tab w:val="left" w:pos="521"/>
              </w:tabs>
              <w:suppressAutoHyphens/>
              <w:autoSpaceDE/>
              <w:autoSpaceDN/>
              <w:adjustRightInd/>
              <w:spacing w:line="200" w:lineRule="atLeast"/>
              <w:ind w:left="0" w:firstLine="68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Исполнитель по результатам обработки и анализа топографо-геодезических, аэрокосмических, и других материалов, содержащихся в информационных системах обеспечения градостроительной деятельности, разрабатывает программу выполнения инженерных</w:t>
            </w:r>
            <w:r w:rsidR="00B463DE">
              <w:rPr>
                <w:rStyle w:val="apple-converted-space"/>
                <w:sz w:val="24"/>
                <w:szCs w:val="24"/>
              </w:rPr>
              <w:t xml:space="preserve"> </w:t>
            </w:r>
            <w:r w:rsidRPr="00F504AF">
              <w:rPr>
                <w:rStyle w:val="context"/>
                <w:sz w:val="24"/>
                <w:szCs w:val="24"/>
              </w:rPr>
              <w:t>изысканий</w:t>
            </w:r>
            <w:r w:rsidRPr="00F504AF">
              <w:rPr>
                <w:sz w:val="24"/>
                <w:szCs w:val="24"/>
              </w:rPr>
              <w:t xml:space="preserve"> (отдельно на каждый вид изысканий) и согласовывает их с Заказчиком.</w:t>
            </w:r>
          </w:p>
          <w:p w14:paraId="6D3E8843" w14:textId="77777777" w:rsidR="00F504AF" w:rsidRPr="00F504AF" w:rsidRDefault="00F504AF" w:rsidP="00B463DE">
            <w:pPr>
              <w:numPr>
                <w:ilvl w:val="0"/>
                <w:numId w:val="26"/>
              </w:numPr>
              <w:tabs>
                <w:tab w:val="clear" w:pos="66"/>
                <w:tab w:val="num" w:pos="210"/>
                <w:tab w:val="left" w:pos="521"/>
                <w:tab w:val="left" w:pos="635"/>
              </w:tabs>
              <w:suppressAutoHyphens/>
              <w:autoSpaceDE/>
              <w:autoSpaceDN/>
              <w:adjustRightInd/>
              <w:spacing w:line="200" w:lineRule="atLeast"/>
              <w:ind w:left="0" w:firstLine="68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Разрешение на выполнение инженерных изысканий получает Исполнитель.</w:t>
            </w:r>
          </w:p>
          <w:p w14:paraId="12FE6608" w14:textId="058AA0C4" w:rsidR="00F504AF" w:rsidRPr="00F504AF" w:rsidRDefault="00F504AF" w:rsidP="00B463DE">
            <w:pPr>
              <w:pStyle w:val="a7"/>
              <w:numPr>
                <w:ilvl w:val="0"/>
                <w:numId w:val="26"/>
              </w:numPr>
              <w:ind w:left="493" w:hanging="425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 xml:space="preserve">Выполнение инженерных изысканий входит в сроки выполнения </w:t>
            </w:r>
            <w:r w:rsidR="00B463DE">
              <w:rPr>
                <w:sz w:val="24"/>
                <w:szCs w:val="24"/>
              </w:rPr>
              <w:t>Р</w:t>
            </w:r>
            <w:r w:rsidRPr="00F504AF">
              <w:rPr>
                <w:sz w:val="24"/>
                <w:szCs w:val="24"/>
              </w:rPr>
              <w:t>абот по договору.</w:t>
            </w:r>
          </w:p>
          <w:p w14:paraId="6B356727" w14:textId="03509AEB" w:rsidR="00F504AF" w:rsidRPr="00B463DE" w:rsidRDefault="00F504AF" w:rsidP="00B463DE">
            <w:pPr>
              <w:pStyle w:val="a7"/>
              <w:numPr>
                <w:ilvl w:val="0"/>
                <w:numId w:val="26"/>
              </w:numPr>
              <w:ind w:left="493" w:hanging="425"/>
              <w:jc w:val="both"/>
              <w:rPr>
                <w:sz w:val="24"/>
                <w:szCs w:val="24"/>
              </w:rPr>
            </w:pPr>
            <w:r w:rsidRPr="00B463DE">
              <w:rPr>
                <w:sz w:val="24"/>
                <w:szCs w:val="24"/>
              </w:rPr>
              <w:t>Затраты на проведение изысканий учитываются в цене договора.</w:t>
            </w:r>
          </w:p>
          <w:p w14:paraId="5E1314A4" w14:textId="77777777" w:rsidR="00DC45FE" w:rsidRDefault="00DC45FE" w:rsidP="00F504AF">
            <w:pPr>
              <w:widowControl/>
              <w:ind w:firstLine="180"/>
              <w:jc w:val="both"/>
              <w:rPr>
                <w:b/>
                <w:bCs/>
                <w:color w:val="000000"/>
                <w:sz w:val="24"/>
                <w:szCs w:val="24"/>
                <w:lang w:eastAsia="en-US" w:bidi="en-US"/>
              </w:rPr>
            </w:pPr>
          </w:p>
          <w:p w14:paraId="2389838B" w14:textId="511CFCE8" w:rsidR="00F504AF" w:rsidRPr="00F504AF" w:rsidRDefault="00F504AF" w:rsidP="00F504AF">
            <w:pPr>
              <w:widowControl/>
              <w:ind w:firstLine="180"/>
              <w:jc w:val="both"/>
              <w:rPr>
                <w:b/>
                <w:bCs/>
                <w:color w:val="000000"/>
                <w:sz w:val="24"/>
                <w:szCs w:val="24"/>
                <w:lang w:eastAsia="en-US" w:bidi="en-US"/>
              </w:rPr>
            </w:pPr>
            <w:r w:rsidRPr="00F504AF">
              <w:rPr>
                <w:b/>
                <w:bCs/>
                <w:color w:val="000000"/>
                <w:sz w:val="24"/>
                <w:szCs w:val="24"/>
                <w:lang w:eastAsia="en-US" w:bidi="en-US"/>
              </w:rPr>
              <w:t>Инженерно-геодезические изыскания</w:t>
            </w:r>
          </w:p>
          <w:p w14:paraId="66E3ED8C" w14:textId="77777777" w:rsidR="00DC45FE" w:rsidRDefault="00DC45FE" w:rsidP="00F504AF">
            <w:pPr>
              <w:tabs>
                <w:tab w:val="left" w:pos="-108"/>
              </w:tabs>
              <w:snapToGrid w:val="0"/>
              <w:ind w:firstLine="240"/>
              <w:jc w:val="both"/>
              <w:rPr>
                <w:color w:val="000000"/>
                <w:sz w:val="24"/>
                <w:szCs w:val="24"/>
              </w:rPr>
            </w:pPr>
          </w:p>
          <w:p w14:paraId="32DA44BA" w14:textId="1D0BC07B" w:rsidR="00F504AF" w:rsidRPr="00F504AF" w:rsidRDefault="00F504AF" w:rsidP="00F504AF">
            <w:pPr>
              <w:tabs>
                <w:tab w:val="left" w:pos="-108"/>
              </w:tabs>
              <w:snapToGrid w:val="0"/>
              <w:ind w:firstLine="240"/>
              <w:jc w:val="both"/>
              <w:rPr>
                <w:color w:val="000000"/>
                <w:sz w:val="24"/>
                <w:szCs w:val="24"/>
              </w:rPr>
            </w:pPr>
            <w:r w:rsidRPr="00F504AF">
              <w:rPr>
                <w:color w:val="000000"/>
                <w:sz w:val="24"/>
                <w:szCs w:val="24"/>
              </w:rPr>
              <w:t>Инженерно-геодезические изыскания провести, в соответствии с требованиями СП 11-104-97, в составе:</w:t>
            </w:r>
          </w:p>
          <w:p w14:paraId="7A8B74D3" w14:textId="77777777" w:rsidR="00F504AF" w:rsidRPr="00F504AF" w:rsidRDefault="00F504AF" w:rsidP="00F504AF">
            <w:pPr>
              <w:pStyle w:val="formattext"/>
              <w:snapToGrid w:val="0"/>
              <w:ind w:firstLine="240"/>
              <w:jc w:val="both"/>
              <w:rPr>
                <w:color w:val="000000"/>
              </w:rPr>
            </w:pPr>
            <w:r w:rsidRPr="00F504AF">
              <w:rPr>
                <w:color w:val="000000"/>
              </w:rPr>
              <w:t>- инженерно-топографические планы;</w:t>
            </w:r>
          </w:p>
          <w:p w14:paraId="530DBA03" w14:textId="77777777" w:rsidR="00F504AF" w:rsidRPr="00F504AF" w:rsidRDefault="00F504AF" w:rsidP="00F504AF">
            <w:pPr>
              <w:tabs>
                <w:tab w:val="left" w:pos="-108"/>
              </w:tabs>
              <w:snapToGrid w:val="0"/>
              <w:ind w:firstLine="229"/>
              <w:jc w:val="both"/>
              <w:rPr>
                <w:color w:val="000000"/>
                <w:sz w:val="24"/>
                <w:szCs w:val="24"/>
              </w:rPr>
            </w:pPr>
            <w:r w:rsidRPr="00F504AF">
              <w:rPr>
                <w:color w:val="000000"/>
                <w:sz w:val="24"/>
                <w:szCs w:val="24"/>
              </w:rPr>
              <w:t xml:space="preserve">- материалы результатов геодезических измерений земной поверхности в районах развития опасных природных и </w:t>
            </w:r>
            <w:proofErr w:type="spellStart"/>
            <w:r w:rsidRPr="00F504AF">
              <w:rPr>
                <w:color w:val="000000"/>
                <w:sz w:val="24"/>
                <w:szCs w:val="24"/>
              </w:rPr>
              <w:t>техноприродных</w:t>
            </w:r>
            <w:proofErr w:type="spellEnd"/>
            <w:r w:rsidRPr="00F504AF">
              <w:rPr>
                <w:color w:val="000000"/>
                <w:sz w:val="24"/>
                <w:szCs w:val="24"/>
              </w:rPr>
              <w:t xml:space="preserve"> процессов;</w:t>
            </w:r>
          </w:p>
          <w:p w14:paraId="50A5EC91" w14:textId="77777777" w:rsidR="00F504AF" w:rsidRPr="00F504AF" w:rsidRDefault="00F504AF" w:rsidP="00F504AF">
            <w:pPr>
              <w:pStyle w:val="formattext"/>
              <w:snapToGrid w:val="0"/>
              <w:ind w:firstLine="240"/>
              <w:jc w:val="both"/>
              <w:rPr>
                <w:color w:val="000000"/>
              </w:rPr>
            </w:pPr>
            <w:r w:rsidRPr="00F504AF">
              <w:rPr>
                <w:color w:val="000000"/>
              </w:rPr>
              <w:t>- схемы подземных и надземных сооружений (инженерных сетей и транспортных коммуникаций);</w:t>
            </w:r>
          </w:p>
          <w:p w14:paraId="08714A99" w14:textId="77777777" w:rsidR="00F504AF" w:rsidRPr="00F504AF" w:rsidRDefault="00F504AF" w:rsidP="00F504AF">
            <w:pPr>
              <w:pStyle w:val="formattext"/>
              <w:snapToGrid w:val="0"/>
              <w:ind w:firstLine="240"/>
              <w:jc w:val="both"/>
              <w:rPr>
                <w:color w:val="000000"/>
              </w:rPr>
            </w:pPr>
            <w:r w:rsidRPr="00F504AF">
              <w:rPr>
                <w:color w:val="000000"/>
              </w:rPr>
              <w:t>- рекогносцировочное обследование территории.</w:t>
            </w:r>
          </w:p>
          <w:p w14:paraId="7D4793D7" w14:textId="77777777" w:rsidR="00F504AF" w:rsidRPr="00F504AF" w:rsidRDefault="00F504AF" w:rsidP="00F504AF">
            <w:pPr>
              <w:tabs>
                <w:tab w:val="left" w:pos="-108"/>
              </w:tabs>
              <w:snapToGrid w:val="0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Инженерно-топографические планы выполнить в системе координат МСК-03.</w:t>
            </w:r>
          </w:p>
          <w:p w14:paraId="3DFF8B27" w14:textId="3409C4F3" w:rsidR="00F504AF" w:rsidRPr="00F504AF" w:rsidRDefault="00F504AF" w:rsidP="00F504AF">
            <w:pPr>
              <w:tabs>
                <w:tab w:val="left" w:pos="521"/>
              </w:tabs>
              <w:snapToGrid w:val="0"/>
              <w:ind w:firstLine="240"/>
              <w:jc w:val="both"/>
              <w:rPr>
                <w:color w:val="000000"/>
                <w:sz w:val="24"/>
                <w:szCs w:val="24"/>
              </w:rPr>
            </w:pPr>
            <w:r w:rsidRPr="00F504AF">
              <w:rPr>
                <w:b/>
                <w:i/>
                <w:color w:val="000000"/>
                <w:sz w:val="24"/>
                <w:szCs w:val="24"/>
              </w:rPr>
              <w:t>Итог работы</w:t>
            </w:r>
            <w:r w:rsidRPr="00F504AF">
              <w:rPr>
                <w:color w:val="000000"/>
                <w:sz w:val="24"/>
                <w:szCs w:val="24"/>
              </w:rPr>
              <w:t xml:space="preserve"> – технический отчет с включением топографо-геодезических материалов (для территории застройки </w:t>
            </w:r>
            <w:r w:rsidRPr="00F504AF">
              <w:rPr>
                <w:strike/>
                <w:color w:val="000000"/>
                <w:sz w:val="24"/>
                <w:szCs w:val="24"/>
              </w:rPr>
              <w:t xml:space="preserve">  </w:t>
            </w:r>
            <w:r w:rsidRPr="00F504AF">
              <w:rPr>
                <w:color w:val="000000"/>
                <w:sz w:val="24"/>
                <w:szCs w:val="24"/>
              </w:rPr>
              <w:t xml:space="preserve">в масштабе </w:t>
            </w:r>
            <w:r w:rsidR="00863F6C">
              <w:rPr>
                <w:color w:val="000000"/>
                <w:sz w:val="24"/>
                <w:szCs w:val="24"/>
              </w:rPr>
              <w:t>1:5</w:t>
            </w:r>
            <w:r w:rsidRPr="00F504AF">
              <w:rPr>
                <w:color w:val="000000"/>
                <w:sz w:val="24"/>
                <w:szCs w:val="24"/>
              </w:rPr>
              <w:t>00, имеющие реперные точки, с указанием географических координат) и данных о ситуации и рельефе местности (в том числе дна водотоков, водоемов и акваторий), элементах планировки (в цифровой, графической, фотографической и иных формах), необходимых для комплексной оценки природных и техногенных условий территории строительства и обоснования проектирования, строительства и эксплуатации объектов.  Материалы геодезической съемки представить в формате DWG, без включения растровой информации и зарегистрировать в Департаменте архитектуры и градостроительства Республики Бурятия.</w:t>
            </w:r>
          </w:p>
          <w:p w14:paraId="312A3A40" w14:textId="77777777" w:rsidR="00F504AF" w:rsidRDefault="00F504AF" w:rsidP="00F504AF">
            <w:pPr>
              <w:widowControl/>
              <w:ind w:firstLine="180"/>
              <w:jc w:val="both"/>
              <w:rPr>
                <w:color w:val="000000"/>
                <w:sz w:val="24"/>
                <w:szCs w:val="24"/>
              </w:rPr>
            </w:pPr>
            <w:r w:rsidRPr="00F504AF">
              <w:rPr>
                <w:color w:val="000000"/>
                <w:sz w:val="24"/>
                <w:szCs w:val="24"/>
              </w:rPr>
              <w:t>Точки тахеометрии (пикеты) должны иметь координаты X, Y, Z, для возможности построения цифровой модели местности.</w:t>
            </w:r>
          </w:p>
          <w:p w14:paraId="6FD9ACF7" w14:textId="77777777" w:rsidR="00DC45FE" w:rsidRDefault="00DC45FE" w:rsidP="00F504AF">
            <w:pPr>
              <w:widowControl/>
              <w:ind w:firstLine="18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4B2DCC69" w14:textId="77E5A320" w:rsidR="00F504AF" w:rsidRDefault="00F504AF" w:rsidP="00F504AF">
            <w:pPr>
              <w:widowControl/>
              <w:ind w:firstLine="18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504AF">
              <w:rPr>
                <w:b/>
                <w:bCs/>
                <w:color w:val="000000"/>
                <w:sz w:val="24"/>
                <w:szCs w:val="24"/>
              </w:rPr>
              <w:t>Инженерно-геологические изыскания</w:t>
            </w:r>
          </w:p>
          <w:p w14:paraId="4338DF91" w14:textId="77777777" w:rsidR="00DC45FE" w:rsidRDefault="00DC45FE" w:rsidP="00F504AF">
            <w:pPr>
              <w:tabs>
                <w:tab w:val="left" w:pos="-108"/>
              </w:tabs>
              <w:snapToGrid w:val="0"/>
              <w:ind w:firstLine="240"/>
              <w:jc w:val="both"/>
              <w:rPr>
                <w:sz w:val="24"/>
                <w:szCs w:val="24"/>
              </w:rPr>
            </w:pPr>
          </w:p>
          <w:p w14:paraId="0FCA5A6A" w14:textId="0CCD8375" w:rsidR="00F504AF" w:rsidRPr="00F504AF" w:rsidRDefault="00F504AF" w:rsidP="00F504AF">
            <w:pPr>
              <w:tabs>
                <w:tab w:val="left" w:pos="-108"/>
              </w:tabs>
              <w:snapToGrid w:val="0"/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Инженерно-геологические изыскания провести, в соответствии с требованиями СП 11-105-97, в том числе:</w:t>
            </w:r>
          </w:p>
          <w:p w14:paraId="60FB4F66" w14:textId="1C43F25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-</w:t>
            </w:r>
            <w:r w:rsidR="00653667">
              <w:rPr>
                <w:sz w:val="24"/>
                <w:szCs w:val="24"/>
              </w:rPr>
              <w:t xml:space="preserve"> </w:t>
            </w:r>
            <w:r w:rsidRPr="00F504AF">
              <w:rPr>
                <w:sz w:val="24"/>
                <w:szCs w:val="24"/>
              </w:rPr>
              <w:t>исследования г</w:t>
            </w:r>
            <w:r w:rsidRPr="00F504AF">
              <w:rPr>
                <w:rStyle w:val="apple-style-span"/>
                <w:sz w:val="24"/>
                <w:szCs w:val="24"/>
              </w:rPr>
              <w:t>еологического строения</w:t>
            </w:r>
            <w:r w:rsidRPr="00F504AF">
              <w:rPr>
                <w:sz w:val="24"/>
                <w:szCs w:val="24"/>
              </w:rPr>
              <w:t>;</w:t>
            </w:r>
          </w:p>
          <w:p w14:paraId="2421F36B" w14:textId="392DB096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-</w:t>
            </w:r>
            <w:r w:rsidR="00653667">
              <w:rPr>
                <w:sz w:val="24"/>
                <w:szCs w:val="24"/>
              </w:rPr>
              <w:t xml:space="preserve"> </w:t>
            </w:r>
            <w:r w:rsidRPr="00F504AF">
              <w:rPr>
                <w:sz w:val="24"/>
                <w:szCs w:val="24"/>
              </w:rPr>
              <w:t>исследования грунтов, в том числе специфических;</w:t>
            </w:r>
          </w:p>
          <w:p w14:paraId="458410E9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spacing w:val="-6"/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 xml:space="preserve">- </w:t>
            </w:r>
            <w:r w:rsidRPr="00F504AF">
              <w:rPr>
                <w:spacing w:val="-6"/>
                <w:sz w:val="24"/>
                <w:szCs w:val="24"/>
              </w:rPr>
              <w:t>исследования геологических и инженерно-геологических процессов;</w:t>
            </w:r>
          </w:p>
          <w:p w14:paraId="76898798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 xml:space="preserve">- </w:t>
            </w:r>
            <w:r w:rsidRPr="00F504AF">
              <w:rPr>
                <w:rStyle w:val="context"/>
                <w:sz w:val="24"/>
                <w:szCs w:val="24"/>
              </w:rPr>
              <w:t>инженерно-геологическое</w:t>
            </w:r>
            <w:r w:rsidRPr="00F504AF">
              <w:rPr>
                <w:rStyle w:val="apple-converted-space"/>
                <w:rFonts w:eastAsia="Lucida Sans Unicode"/>
                <w:sz w:val="24"/>
                <w:szCs w:val="24"/>
              </w:rPr>
              <w:t> </w:t>
            </w:r>
            <w:r w:rsidRPr="00F504AF">
              <w:rPr>
                <w:sz w:val="24"/>
                <w:szCs w:val="24"/>
              </w:rPr>
              <w:t>районирование;</w:t>
            </w:r>
          </w:p>
          <w:p w14:paraId="1523C0F7" w14:textId="77777777" w:rsidR="00F504AF" w:rsidRPr="00F504AF" w:rsidRDefault="00F504AF" w:rsidP="00F504AF">
            <w:pPr>
              <w:tabs>
                <w:tab w:val="left" w:pos="-108"/>
              </w:tabs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- гидрогеологические исследования, в том числе изыскания источников водоснабжения на базе подземных вод;</w:t>
            </w:r>
          </w:p>
          <w:p w14:paraId="17AE8931" w14:textId="369E069B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- сейсмологические исследования</w:t>
            </w:r>
            <w:r w:rsidR="00863F6C">
              <w:rPr>
                <w:sz w:val="24"/>
                <w:szCs w:val="24"/>
              </w:rPr>
              <w:t xml:space="preserve"> (геофизика)</w:t>
            </w:r>
            <w:r w:rsidRPr="00F504AF">
              <w:rPr>
                <w:sz w:val="24"/>
                <w:szCs w:val="24"/>
              </w:rPr>
              <w:t>;</w:t>
            </w:r>
          </w:p>
          <w:p w14:paraId="1DD1DEE4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- изыскания грунтовых строительных материалов.</w:t>
            </w:r>
          </w:p>
          <w:p w14:paraId="17608C40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Выполнить лабораторное исследование грунтов, с определением физико-механических свойств грунтов, определить показатели прочностных и деформационных характеристик грунта.</w:t>
            </w:r>
          </w:p>
          <w:p w14:paraId="6DF1284C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Определить характеристики грунтов, необходимых для </w:t>
            </w:r>
            <w:r w:rsidRPr="00F504AF">
              <w:rPr>
                <w:sz w:val="24"/>
                <w:szCs w:val="24"/>
              </w:rPr>
              <w:t>использования при вертикальной планировке территории, обратной засыпке фундаментов, устройства искусственных оснований, отсыпке насыпей и пр</w:t>
            </w:r>
            <w:r w:rsidRPr="00F504AF">
              <w:rPr>
                <w:rStyle w:val="apple-style-span"/>
                <w:sz w:val="24"/>
                <w:szCs w:val="24"/>
              </w:rPr>
              <w:t>. Собрать исходные данные по возможному расположению данных грунтов.</w:t>
            </w:r>
          </w:p>
          <w:p w14:paraId="57A3DC86" w14:textId="77777777" w:rsidR="00F504AF" w:rsidRPr="00F504AF" w:rsidRDefault="00F504AF" w:rsidP="00F504AF">
            <w:pPr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На основании литературных, фондовых и полевых материалов произвести оценку сейсмотектонических условий территории размещения объекта проектирования.</w:t>
            </w:r>
          </w:p>
          <w:p w14:paraId="444FF6B1" w14:textId="77777777" w:rsidR="00F504AF" w:rsidRPr="00F504AF" w:rsidRDefault="00F504AF" w:rsidP="00F504AF">
            <w:pPr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Провести уточнение исходной (фоновой) сейсмичности площадки.</w:t>
            </w:r>
          </w:p>
          <w:p w14:paraId="7EE5B249" w14:textId="77777777" w:rsidR="00F504AF" w:rsidRPr="00F504AF" w:rsidRDefault="00F504AF" w:rsidP="00F504AF">
            <w:pPr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На основе методики вероятностного анализа сейсмической опасности (ВАСО) выполнить расчеты параметров модального землетрясения из наиболее опасных зон ВОЗ для участка строительства.</w:t>
            </w:r>
          </w:p>
          <w:p w14:paraId="4CF58691" w14:textId="77777777" w:rsidR="00F504AF" w:rsidRPr="00F504AF" w:rsidRDefault="00F504AF" w:rsidP="00F504AF">
            <w:pPr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Выбрать из Мирового банка данных землетрясение, отвечающее параметрам модального землетрясения и сформировать трехкомпонентную акселерограмму - аналог для количественной оценки параметров сейсмических воздействий и проектных решений.</w:t>
            </w:r>
          </w:p>
          <w:p w14:paraId="02383FD2" w14:textId="77777777" w:rsidR="00F504AF" w:rsidRPr="00F504AF" w:rsidRDefault="00F504AF" w:rsidP="00F504AF">
            <w:pPr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Разработать расчетные сейсмогеологические модели (СГМ), характеризующие площадку размещения объекта до коренных пород.</w:t>
            </w:r>
          </w:p>
          <w:p w14:paraId="42F51848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Выполнить расчеты параметров сейсмических воздействий для площадки строительства и составить технический отчет, содержащий расчетные акселерограммы и спектры реакции, карту сейсмического микрорайонирования.</w:t>
            </w:r>
          </w:p>
          <w:p w14:paraId="4FB15674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Изыскания источников водоснабжения на базе подземных вод провести в три этапа:</w:t>
            </w:r>
          </w:p>
          <w:p w14:paraId="614E77E1" w14:textId="77777777" w:rsidR="00F504AF" w:rsidRPr="00F504AF" w:rsidRDefault="00F504AF" w:rsidP="00F504AF">
            <w:pPr>
              <w:pStyle w:val="a7"/>
              <w:numPr>
                <w:ilvl w:val="0"/>
                <w:numId w:val="27"/>
              </w:numPr>
              <w:spacing w:line="200" w:lineRule="atLeast"/>
              <w:ind w:left="0" w:firstLine="240"/>
              <w:contextualSpacing w:val="0"/>
              <w:jc w:val="both"/>
              <w:rPr>
                <w:sz w:val="24"/>
                <w:szCs w:val="24"/>
              </w:rPr>
            </w:pPr>
            <w:r w:rsidRPr="00F504AF">
              <w:rPr>
                <w:b/>
                <w:sz w:val="24"/>
                <w:szCs w:val="24"/>
              </w:rPr>
              <w:t>Этап – подготовительный</w:t>
            </w:r>
            <w:r w:rsidRPr="00F504AF">
              <w:rPr>
                <w:sz w:val="24"/>
                <w:szCs w:val="24"/>
              </w:rPr>
              <w:t xml:space="preserve">. Сбор, обобщение и анализ имеющихся материалов для определения перспективных участков для поисков подземных вод. Составление, утверждение Заказчиком, согласование с Управлением по недропользованию по Республике Бурятия геологического (технического) задания. Подготовка и согласование проекта на проведение поиска подземных вод, получение положительного заключения «ФГУП </w:t>
            </w:r>
            <w:proofErr w:type="spellStart"/>
            <w:r w:rsidRPr="00F504AF">
              <w:rPr>
                <w:sz w:val="24"/>
                <w:szCs w:val="24"/>
              </w:rPr>
              <w:t>Геолэкспертиза</w:t>
            </w:r>
            <w:proofErr w:type="spellEnd"/>
            <w:r w:rsidRPr="00F504AF">
              <w:rPr>
                <w:sz w:val="24"/>
                <w:szCs w:val="24"/>
              </w:rPr>
              <w:t>».</w:t>
            </w:r>
          </w:p>
          <w:p w14:paraId="1A59E77B" w14:textId="77777777" w:rsidR="00F504AF" w:rsidRPr="00F504AF" w:rsidRDefault="00F504AF" w:rsidP="00F504AF">
            <w:pPr>
              <w:pStyle w:val="a7"/>
              <w:spacing w:line="200" w:lineRule="atLeast"/>
              <w:ind w:left="0"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Получение лицензии на право проведения геологоразведочных работ с целью оценки запасов воды.</w:t>
            </w:r>
          </w:p>
          <w:p w14:paraId="06120D03" w14:textId="77777777" w:rsidR="00F504AF" w:rsidRPr="00F504AF" w:rsidRDefault="00F504AF" w:rsidP="00F504AF">
            <w:pPr>
              <w:pStyle w:val="a7"/>
              <w:numPr>
                <w:ilvl w:val="0"/>
                <w:numId w:val="27"/>
              </w:numPr>
              <w:spacing w:line="200" w:lineRule="atLeast"/>
              <w:ind w:left="0" w:firstLine="240"/>
              <w:contextualSpacing w:val="0"/>
              <w:jc w:val="both"/>
              <w:rPr>
                <w:sz w:val="24"/>
                <w:szCs w:val="24"/>
              </w:rPr>
            </w:pPr>
            <w:r w:rsidRPr="00F504AF">
              <w:rPr>
                <w:b/>
                <w:sz w:val="24"/>
                <w:szCs w:val="24"/>
              </w:rPr>
              <w:t>Этап</w:t>
            </w:r>
            <w:r w:rsidRPr="00F504AF">
              <w:rPr>
                <w:sz w:val="24"/>
                <w:szCs w:val="24"/>
              </w:rPr>
              <w:t xml:space="preserve"> – п</w:t>
            </w:r>
            <w:r w:rsidRPr="00F504AF">
              <w:rPr>
                <w:b/>
                <w:sz w:val="24"/>
                <w:szCs w:val="24"/>
              </w:rPr>
              <w:t>олевой.</w:t>
            </w:r>
            <w:r w:rsidRPr="00F504AF">
              <w:rPr>
                <w:sz w:val="24"/>
                <w:szCs w:val="24"/>
              </w:rPr>
              <w:t xml:space="preserve"> Бурение поисковых скважин (мин. 3-5), проведение опытно-фильтрационных работ. Лабораторные работы (химический анализ воды, определение радионуклидов, бактериологический анализ). Получение положительного заключения ТО </w:t>
            </w:r>
            <w:proofErr w:type="spellStart"/>
            <w:r w:rsidRPr="00F504AF">
              <w:rPr>
                <w:sz w:val="24"/>
                <w:szCs w:val="24"/>
              </w:rPr>
              <w:t>Роспотребнадзора</w:t>
            </w:r>
            <w:proofErr w:type="spellEnd"/>
            <w:r w:rsidRPr="00F504AF">
              <w:rPr>
                <w:sz w:val="24"/>
                <w:szCs w:val="24"/>
              </w:rPr>
              <w:t xml:space="preserve"> о соответствии качества воды и зон санитарной охраны нормативам для питьевых подземных вод и государственным санитарно-эпидемиологическим правилам.</w:t>
            </w:r>
          </w:p>
          <w:p w14:paraId="7D89EFD2" w14:textId="28DC4143" w:rsidR="00F504AF" w:rsidRPr="00F504AF" w:rsidRDefault="00F504AF" w:rsidP="00F504AF">
            <w:pPr>
              <w:pStyle w:val="a7"/>
              <w:numPr>
                <w:ilvl w:val="0"/>
                <w:numId w:val="27"/>
              </w:numPr>
              <w:spacing w:line="200" w:lineRule="atLeast"/>
              <w:ind w:left="0" w:firstLine="240"/>
              <w:contextualSpacing w:val="0"/>
              <w:jc w:val="both"/>
              <w:rPr>
                <w:sz w:val="24"/>
                <w:szCs w:val="24"/>
              </w:rPr>
            </w:pPr>
            <w:r w:rsidRPr="00F504AF">
              <w:rPr>
                <w:b/>
                <w:sz w:val="24"/>
                <w:szCs w:val="24"/>
              </w:rPr>
              <w:t>Этап</w:t>
            </w:r>
            <w:r w:rsidRPr="00F504AF">
              <w:rPr>
                <w:sz w:val="24"/>
                <w:szCs w:val="24"/>
              </w:rPr>
              <w:t xml:space="preserve"> – к</w:t>
            </w:r>
            <w:r w:rsidRPr="00F504AF">
              <w:rPr>
                <w:b/>
                <w:sz w:val="24"/>
                <w:szCs w:val="24"/>
              </w:rPr>
              <w:t>амеральный.</w:t>
            </w:r>
            <w:r w:rsidRPr="00F504AF">
              <w:rPr>
                <w:sz w:val="24"/>
                <w:szCs w:val="24"/>
              </w:rPr>
              <w:t xml:space="preserve"> Оценка эксплуатационных запасов подземных вод. Составление отчёта и получение экспертного заключения от БФ ФБУ «ГКЗ». Получение протокола БФ ФБУ «ГКЗ» о постановке запасов подземных вод на государственный учёт. Получение лицензии на право пользования недрами с целью добычи подземных вод на требуемый объем и эксплуатации водозаборного узла в соответствии с рекомендациями ГКЗ.</w:t>
            </w:r>
          </w:p>
          <w:p w14:paraId="2FC25349" w14:textId="24C067DB" w:rsidR="00F504AF" w:rsidRPr="00F504AF" w:rsidRDefault="00F504AF" w:rsidP="00F504AF">
            <w:pPr>
              <w:tabs>
                <w:tab w:val="left" w:pos="-108"/>
              </w:tabs>
              <w:snapToGrid w:val="0"/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b/>
                <w:i/>
                <w:sz w:val="24"/>
                <w:szCs w:val="24"/>
              </w:rPr>
              <w:t>Итог работы</w:t>
            </w:r>
            <w:r w:rsidRPr="00F504AF">
              <w:rPr>
                <w:sz w:val="24"/>
                <w:szCs w:val="24"/>
              </w:rPr>
              <w:t xml:space="preserve"> – технический отчет с включением данных об </w:t>
            </w:r>
            <w:r w:rsidRPr="00F504AF">
              <w:rPr>
                <w:rStyle w:val="context"/>
                <w:sz w:val="24"/>
                <w:szCs w:val="24"/>
              </w:rPr>
              <w:t xml:space="preserve">инженерно-геологических </w:t>
            </w:r>
            <w:r w:rsidRPr="00F504AF">
              <w:rPr>
                <w:rStyle w:val="apple-style-span"/>
                <w:sz w:val="24"/>
                <w:szCs w:val="24"/>
              </w:rPr>
              <w:t>условиях района проектируемого строительства, включая рельеф, геологическое строение, геоморфологические и гидрогеологические условия, состав, состояние и свойства грунтов, геологические и</w:t>
            </w:r>
            <w:r w:rsidRPr="00F504AF">
              <w:rPr>
                <w:rStyle w:val="apple-converted-space"/>
                <w:rFonts w:eastAsia="Lucida Sans Unicode"/>
                <w:sz w:val="24"/>
                <w:szCs w:val="24"/>
              </w:rPr>
              <w:t> </w:t>
            </w:r>
            <w:r w:rsidRPr="00F504AF">
              <w:rPr>
                <w:rStyle w:val="context"/>
                <w:sz w:val="24"/>
                <w:szCs w:val="24"/>
              </w:rPr>
              <w:t>инженерно-геологические</w:t>
            </w:r>
            <w:r w:rsidRPr="00F504AF">
              <w:rPr>
                <w:rStyle w:val="apple-converted-space"/>
                <w:rFonts w:eastAsia="Lucida Sans Unicode"/>
                <w:sz w:val="24"/>
                <w:szCs w:val="24"/>
              </w:rPr>
              <w:t> </w:t>
            </w:r>
            <w:r w:rsidRPr="00F504AF">
              <w:rPr>
                <w:rStyle w:val="apple-style-span"/>
                <w:sz w:val="24"/>
                <w:szCs w:val="24"/>
              </w:rPr>
              <w:t>процессы, изменение условий, освоенных (застроенных) территорий.</w:t>
            </w:r>
            <w:bookmarkStart w:id="1" w:name="OLE_LINK4"/>
            <w:bookmarkStart w:id="2" w:name="OLE_LINK3"/>
            <w:r w:rsidRPr="00F504AF">
              <w:rPr>
                <w:sz w:val="24"/>
                <w:szCs w:val="24"/>
              </w:rPr>
              <w:t xml:space="preserve"> Уточнение сейсмичности и расчеты параметров сейсмических воздействий на площадке строительства объекта</w:t>
            </w:r>
            <w:bookmarkEnd w:id="1"/>
            <w:bookmarkEnd w:id="2"/>
            <w:r w:rsidRPr="00F504AF">
              <w:rPr>
                <w:sz w:val="24"/>
                <w:szCs w:val="24"/>
              </w:rPr>
              <w:t>. Отчет по запасам подземных вод с соответствующими согласованиями и заключениями.</w:t>
            </w:r>
          </w:p>
          <w:p w14:paraId="7C75700F" w14:textId="77777777" w:rsidR="00DC45FE" w:rsidRDefault="00DC45FE" w:rsidP="00F504AF">
            <w:pPr>
              <w:pStyle w:val="11"/>
              <w:snapToGrid w:val="0"/>
              <w:rPr>
                <w:b/>
                <w:bCs/>
                <w:color w:val="000000"/>
              </w:rPr>
            </w:pPr>
          </w:p>
          <w:p w14:paraId="06D00BF6" w14:textId="51B734E7" w:rsidR="00F504AF" w:rsidRDefault="00F504AF" w:rsidP="00F504AF">
            <w:pPr>
              <w:pStyle w:val="11"/>
              <w:snapToGrid w:val="0"/>
              <w:rPr>
                <w:b/>
                <w:bCs/>
                <w:color w:val="000000"/>
              </w:rPr>
            </w:pPr>
            <w:r w:rsidRPr="00F504AF">
              <w:rPr>
                <w:b/>
                <w:bCs/>
                <w:color w:val="000000"/>
              </w:rPr>
              <w:t>Инженерно-гидрометеорологические изыскания</w:t>
            </w:r>
            <w:r>
              <w:rPr>
                <w:b/>
                <w:bCs/>
                <w:color w:val="000000"/>
              </w:rPr>
              <w:t>:</w:t>
            </w:r>
          </w:p>
          <w:p w14:paraId="2EFFEAA4" w14:textId="77777777" w:rsidR="00DC45FE" w:rsidRDefault="00DC45FE" w:rsidP="00F504AF">
            <w:pPr>
              <w:tabs>
                <w:tab w:val="left" w:pos="-108"/>
              </w:tabs>
              <w:snapToGrid w:val="0"/>
              <w:ind w:firstLine="240"/>
              <w:jc w:val="both"/>
              <w:rPr>
                <w:rStyle w:val="context"/>
                <w:sz w:val="24"/>
                <w:szCs w:val="24"/>
              </w:rPr>
            </w:pPr>
          </w:p>
          <w:p w14:paraId="6B1046E2" w14:textId="4058F01A" w:rsidR="00F504AF" w:rsidRPr="00F504AF" w:rsidRDefault="00F504AF" w:rsidP="00F504AF">
            <w:pPr>
              <w:tabs>
                <w:tab w:val="left" w:pos="-108"/>
              </w:tabs>
              <w:snapToGrid w:val="0"/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rStyle w:val="context"/>
                <w:sz w:val="24"/>
                <w:szCs w:val="24"/>
              </w:rPr>
              <w:t>Инженерно-гидрометеорологические изыскания выполнить</w:t>
            </w:r>
            <w:r w:rsidRPr="00F504AF">
              <w:rPr>
                <w:sz w:val="24"/>
                <w:szCs w:val="24"/>
              </w:rPr>
              <w:t xml:space="preserve"> в соответствии с требованиями СП 11-103-97.</w:t>
            </w:r>
          </w:p>
          <w:p w14:paraId="6A7C3094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Выполнить разовые измерения гидроморфологических параметров водотоков участка изысканий в характерных створах размещения проектируемых объектов.</w:t>
            </w:r>
          </w:p>
          <w:p w14:paraId="151B6B6B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Выполнить расчеты максимальных расходов и уровней воды 1% обеспеченности в характерных створах водотоков, оказывающих воздействие на объекты проектирования</w:t>
            </w:r>
          </w:p>
          <w:p w14:paraId="57F49580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Выявить опасные гидрометеорологические процессы, оказывающие воздействие на проектируемые сооружения.</w:t>
            </w:r>
          </w:p>
          <w:p w14:paraId="5D184117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Выявить возможные факторы затопления территории по результатам наблюдений, связанных с поднятием уровня воды в озере Байкал и стихийными бедствиями.</w:t>
            </w:r>
          </w:p>
          <w:p w14:paraId="0685F749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b/>
                <w:i/>
                <w:sz w:val="24"/>
                <w:szCs w:val="24"/>
              </w:rPr>
              <w:t>Итог работы</w:t>
            </w:r>
            <w:r w:rsidRPr="00F504AF">
              <w:rPr>
                <w:sz w:val="24"/>
                <w:szCs w:val="24"/>
              </w:rPr>
              <w:t xml:space="preserve"> –  технический отчет</w:t>
            </w:r>
            <w:r w:rsidRPr="00F504AF">
              <w:rPr>
                <w:rStyle w:val="apple-style-span"/>
                <w:sz w:val="24"/>
                <w:szCs w:val="24"/>
              </w:rPr>
              <w:t>, содержащий:</w:t>
            </w:r>
          </w:p>
          <w:p w14:paraId="5C6C5C85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 xml:space="preserve">- </w:t>
            </w:r>
            <w:r w:rsidRPr="00F504AF">
              <w:rPr>
                <w:rStyle w:val="apple-style-span"/>
                <w:sz w:val="24"/>
                <w:szCs w:val="24"/>
              </w:rPr>
              <w:t>климатические данные (р</w:t>
            </w:r>
            <w:r w:rsidRPr="00F504AF">
              <w:rPr>
                <w:sz w:val="24"/>
                <w:szCs w:val="24"/>
              </w:rPr>
              <w:t>аспределение скоростей, направлений ветра и расчетные скорости ветра  на уровне земной поверхности и на высотах; расчетный суточный максимум осадков; максимальная толщина стенки гололеда; продолжительность теплого и холодного периодов; даты появления, установления, разрушения и схода снежного покрова; даты перехода средней суточной температуры воздуха через заданные значения; продолжительность периодов с температурой воздуха выше и ниже заданных значений,</w:t>
            </w:r>
            <w:r w:rsidRPr="00F504AF">
              <w:rPr>
                <w:rStyle w:val="apple-style-span"/>
                <w:sz w:val="24"/>
                <w:szCs w:val="24"/>
              </w:rPr>
              <w:t xml:space="preserve"> продолжительности навигационного периода</w:t>
            </w:r>
            <w:r w:rsidRPr="00F504AF">
              <w:rPr>
                <w:sz w:val="24"/>
                <w:szCs w:val="24"/>
              </w:rPr>
              <w:t>);</w:t>
            </w:r>
          </w:p>
          <w:p w14:paraId="7D879B90" w14:textId="4EAC8404" w:rsidR="00F504AF" w:rsidRDefault="00F504AF" w:rsidP="00F504AF">
            <w:pPr>
              <w:pStyle w:val="11"/>
              <w:snapToGrid w:val="0"/>
            </w:pPr>
            <w:r w:rsidRPr="00F504AF">
              <w:rPr>
                <w:rStyle w:val="apple-style-span"/>
              </w:rPr>
              <w:t xml:space="preserve">- </w:t>
            </w:r>
            <w:r w:rsidRPr="00F504AF">
              <w:t>расчетные суточные максимумы осадков; максимальные расходы и объемы селевого стока; ширина зоны прохождения селевого потока, скорость</w:t>
            </w:r>
            <w:r w:rsidR="00653667">
              <w:t xml:space="preserve"> </w:t>
            </w:r>
            <w:r w:rsidRPr="00F504AF">
              <w:t>движения; максимальный объем выноса за один паводок.</w:t>
            </w:r>
          </w:p>
          <w:p w14:paraId="52DD8C96" w14:textId="77777777" w:rsidR="00DC45FE" w:rsidRDefault="00DC45FE" w:rsidP="00F504AF">
            <w:pPr>
              <w:pStyle w:val="11"/>
              <w:snapToGrid w:val="0"/>
              <w:spacing w:line="235" w:lineRule="auto"/>
              <w:rPr>
                <w:b/>
              </w:rPr>
            </w:pPr>
          </w:p>
          <w:p w14:paraId="4D722350" w14:textId="6A477843" w:rsidR="00F504AF" w:rsidRPr="00F504AF" w:rsidRDefault="00F504AF" w:rsidP="00F504AF">
            <w:pPr>
              <w:pStyle w:val="11"/>
              <w:snapToGrid w:val="0"/>
              <w:spacing w:line="235" w:lineRule="auto"/>
              <w:rPr>
                <w:b/>
              </w:rPr>
            </w:pPr>
            <w:r w:rsidRPr="00F504AF">
              <w:rPr>
                <w:b/>
              </w:rPr>
              <w:t>Инженерно-экологические изыскания:</w:t>
            </w:r>
          </w:p>
          <w:p w14:paraId="4CF7990C" w14:textId="77777777" w:rsidR="00DC45FE" w:rsidRDefault="00DC45FE" w:rsidP="00F504AF">
            <w:pPr>
              <w:tabs>
                <w:tab w:val="left" w:pos="-108"/>
              </w:tabs>
              <w:snapToGrid w:val="0"/>
              <w:spacing w:line="235" w:lineRule="auto"/>
              <w:ind w:firstLine="240"/>
              <w:jc w:val="both"/>
              <w:rPr>
                <w:sz w:val="24"/>
                <w:szCs w:val="24"/>
              </w:rPr>
            </w:pPr>
          </w:p>
          <w:p w14:paraId="0EE32B9A" w14:textId="18674610" w:rsidR="00F504AF" w:rsidRPr="00F504AF" w:rsidRDefault="00F504AF" w:rsidP="00F504AF">
            <w:pPr>
              <w:tabs>
                <w:tab w:val="left" w:pos="-108"/>
              </w:tabs>
              <w:snapToGrid w:val="0"/>
              <w:spacing w:line="235" w:lineRule="auto"/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 xml:space="preserve">Инженерно-экологические изыскания выполнить </w:t>
            </w:r>
            <w:r w:rsidRPr="00F504AF">
              <w:rPr>
                <w:rStyle w:val="apple-style-span"/>
                <w:sz w:val="24"/>
                <w:szCs w:val="24"/>
              </w:rPr>
              <w:t>в соответствии с требованиями СП 11-102-97,</w:t>
            </w:r>
            <w:r w:rsidRPr="00F504AF">
              <w:rPr>
                <w:sz w:val="24"/>
                <w:szCs w:val="24"/>
              </w:rPr>
              <w:t xml:space="preserve"> в том числе:</w:t>
            </w:r>
          </w:p>
          <w:p w14:paraId="3C0C77CE" w14:textId="03B3F8E3" w:rsidR="00F504AF" w:rsidRPr="00F504AF" w:rsidRDefault="00F504AF" w:rsidP="00F504AF">
            <w:pPr>
              <w:spacing w:line="235" w:lineRule="auto"/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 xml:space="preserve">- </w:t>
            </w:r>
            <w:r w:rsidRPr="00F504AF">
              <w:rPr>
                <w:rStyle w:val="apple-style-span"/>
                <w:sz w:val="24"/>
                <w:szCs w:val="24"/>
              </w:rPr>
              <w:t>оценка состояния компонентов природной среды до начала освоения территории;  </w:t>
            </w:r>
          </w:p>
          <w:p w14:paraId="455CF0E7" w14:textId="108970AB" w:rsidR="00F504AF" w:rsidRPr="00F504AF" w:rsidRDefault="00F504AF" w:rsidP="00F504AF">
            <w:pPr>
              <w:spacing w:line="235" w:lineRule="auto"/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- оценка состояния экосистем, их устойчивости к воздействиям и способности к восстановлению;</w:t>
            </w:r>
          </w:p>
          <w:p w14:paraId="1992AA4F" w14:textId="77777777" w:rsidR="00F504AF" w:rsidRPr="00F504AF" w:rsidRDefault="00F504AF" w:rsidP="00F504AF">
            <w:pPr>
              <w:spacing w:line="235" w:lineRule="auto"/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- оценка природных условий с указанием ландшафтных условий, освоенность (нарушенность) местности, особо охраняемые территории (статус, ценность, назначение, расположение);</w:t>
            </w:r>
          </w:p>
          <w:p w14:paraId="2A9C4AC1" w14:textId="77777777" w:rsidR="00F504AF" w:rsidRPr="00F504AF" w:rsidRDefault="00F504AF" w:rsidP="00F504AF">
            <w:pPr>
              <w:spacing w:line="235" w:lineRule="auto"/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- разработка карты схемы современного экологического состояния;</w:t>
            </w:r>
          </w:p>
          <w:p w14:paraId="48EC8E7A" w14:textId="77777777" w:rsidR="00F504AF" w:rsidRPr="00F504AF" w:rsidRDefault="00F504AF" w:rsidP="00F504AF">
            <w:pPr>
              <w:spacing w:line="235" w:lineRule="auto"/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- разработка схемы отбора проб по видам сред с расчетом и обоснованием;</w:t>
            </w:r>
          </w:p>
          <w:p w14:paraId="3622B949" w14:textId="2A5FC8C0" w:rsidR="00F504AF" w:rsidRPr="00F504AF" w:rsidRDefault="00F504AF" w:rsidP="00F504AF">
            <w:pPr>
              <w:spacing w:line="235" w:lineRule="auto"/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- уточнение границ зоны воздействия по основным компонентам природных условий, чувствительным к предполагаемым воздействиям;</w:t>
            </w:r>
          </w:p>
          <w:p w14:paraId="6D2AECA0" w14:textId="37A52EA4" w:rsidR="00F504AF" w:rsidRPr="00F504AF" w:rsidRDefault="00F504AF" w:rsidP="00F504AF">
            <w:pPr>
              <w:spacing w:line="235" w:lineRule="auto"/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- рекомендации по организации природоохранных мероприятий, а также мер по восстановлению и оздоровлению природной среды;   </w:t>
            </w:r>
          </w:p>
          <w:p w14:paraId="22C49E6D" w14:textId="77777777" w:rsidR="00F504AF" w:rsidRPr="00F504AF" w:rsidRDefault="00F504AF" w:rsidP="00F504AF">
            <w:pPr>
              <w:tabs>
                <w:tab w:val="left" w:pos="521"/>
              </w:tabs>
              <w:spacing w:line="235" w:lineRule="auto"/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В составе инженерно-экологических изысканий выполнить комплекс работ:</w:t>
            </w:r>
          </w:p>
          <w:p w14:paraId="6BFE8F71" w14:textId="77857FD7" w:rsidR="00F504AF" w:rsidRPr="00F504AF" w:rsidRDefault="00F504AF" w:rsidP="00F504AF">
            <w:pPr>
              <w:tabs>
                <w:tab w:val="left" w:pos="521"/>
              </w:tabs>
              <w:spacing w:line="235" w:lineRule="auto"/>
              <w:ind w:firstLine="371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- рекогносцировочное обследование территории;</w:t>
            </w:r>
          </w:p>
          <w:p w14:paraId="1FD1C5B5" w14:textId="77777777" w:rsidR="00F504AF" w:rsidRPr="00F504AF" w:rsidRDefault="00F504AF" w:rsidP="00F504AF">
            <w:pPr>
              <w:tabs>
                <w:tab w:val="left" w:pos="521"/>
              </w:tabs>
              <w:spacing w:line="235" w:lineRule="auto"/>
              <w:ind w:firstLine="371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- дендрологическое обследования со специалистами СНП;</w:t>
            </w:r>
          </w:p>
          <w:p w14:paraId="4D9A7AB5" w14:textId="57864607" w:rsidR="00F504AF" w:rsidRPr="00F504AF" w:rsidRDefault="00F504AF" w:rsidP="00F504AF">
            <w:pPr>
              <w:tabs>
                <w:tab w:val="left" w:pos="521"/>
              </w:tabs>
              <w:spacing w:line="235" w:lineRule="auto"/>
              <w:ind w:firstLine="371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- аналитическое обследование с отбором проб:</w:t>
            </w:r>
          </w:p>
          <w:p w14:paraId="6995E565" w14:textId="6A0C9772" w:rsidR="00F504AF" w:rsidRPr="00F504AF" w:rsidRDefault="00F504AF" w:rsidP="00DC45FE">
            <w:pPr>
              <w:tabs>
                <w:tab w:val="left" w:pos="-250"/>
              </w:tabs>
              <w:spacing w:line="235" w:lineRule="auto"/>
              <w:ind w:firstLine="371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- почвы на химический анализ; бактериологический</w:t>
            </w:r>
            <w:r w:rsidR="00DC45FE">
              <w:rPr>
                <w:rStyle w:val="apple-style-span"/>
                <w:sz w:val="24"/>
                <w:szCs w:val="24"/>
              </w:rPr>
              <w:t xml:space="preserve"> </w:t>
            </w:r>
            <w:r w:rsidRPr="00F504AF">
              <w:rPr>
                <w:rStyle w:val="apple-style-span"/>
                <w:sz w:val="24"/>
                <w:szCs w:val="24"/>
              </w:rPr>
              <w:t>анализ и агрохимический анализ;</w:t>
            </w:r>
          </w:p>
          <w:p w14:paraId="368E4595" w14:textId="77777777" w:rsidR="00F504AF" w:rsidRPr="00F504AF" w:rsidRDefault="00F504AF" w:rsidP="00F504AF">
            <w:pPr>
              <w:tabs>
                <w:tab w:val="left" w:pos="-250"/>
              </w:tabs>
              <w:spacing w:line="235" w:lineRule="auto"/>
              <w:ind w:firstLine="371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- воды на бактериологический и химический анализ;</w:t>
            </w:r>
          </w:p>
          <w:p w14:paraId="0B104291" w14:textId="77777777" w:rsidR="00F504AF" w:rsidRPr="00F504AF" w:rsidRDefault="00F504AF" w:rsidP="00F504AF">
            <w:pPr>
              <w:spacing w:line="235" w:lineRule="auto"/>
              <w:ind w:firstLine="371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- радиологическое обследование территории (гамма - съемка, радоноопасность, спектрометрия).</w:t>
            </w:r>
          </w:p>
          <w:p w14:paraId="09D67B90" w14:textId="77777777" w:rsidR="00F504AF" w:rsidRPr="00F504AF" w:rsidRDefault="00F504AF" w:rsidP="00F504AF">
            <w:pPr>
              <w:tabs>
                <w:tab w:val="left" w:pos="-108"/>
              </w:tabs>
              <w:spacing w:line="235" w:lineRule="auto"/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b/>
                <w:i/>
                <w:sz w:val="24"/>
                <w:szCs w:val="24"/>
              </w:rPr>
              <w:t>Итог работы</w:t>
            </w:r>
            <w:r w:rsidRPr="00F504AF">
              <w:rPr>
                <w:rStyle w:val="apple-style-span"/>
                <w:sz w:val="24"/>
                <w:szCs w:val="24"/>
              </w:rPr>
              <w:t xml:space="preserve"> –  отчет, содержащий:</w:t>
            </w:r>
          </w:p>
          <w:p w14:paraId="044EF059" w14:textId="3D001407" w:rsidR="00F504AF" w:rsidRPr="00F504AF" w:rsidRDefault="00DC45FE" w:rsidP="00DC45FE">
            <w:pPr>
              <w:tabs>
                <w:tab w:val="left" w:pos="-108"/>
              </w:tabs>
              <w:spacing w:line="235" w:lineRule="auto"/>
              <w:jc w:val="both"/>
              <w:rPr>
                <w:sz w:val="24"/>
                <w:szCs w:val="24"/>
              </w:rPr>
            </w:pPr>
            <w:r>
              <w:rPr>
                <w:rStyle w:val="apple-style-span"/>
                <w:sz w:val="24"/>
                <w:szCs w:val="24"/>
              </w:rPr>
              <w:tab/>
            </w:r>
            <w:r w:rsidR="00F504AF" w:rsidRPr="00F504AF">
              <w:rPr>
                <w:rStyle w:val="apple-style-span"/>
                <w:sz w:val="24"/>
                <w:szCs w:val="24"/>
              </w:rPr>
              <w:t>-</w:t>
            </w:r>
            <w:r w:rsidR="00F504AF" w:rsidRPr="00F504AF">
              <w:rPr>
                <w:sz w:val="24"/>
                <w:szCs w:val="24"/>
              </w:rPr>
              <w:t xml:space="preserve"> оценку экологического состояния окружающей среды, включая оценку химического загрязнения атмосферного воздуха, почв, грунтов, подземных и поверхностных вод </w:t>
            </w:r>
            <w:r w:rsidR="00F504AF" w:rsidRPr="00F504AF">
              <w:rPr>
                <w:rFonts w:eastAsia="Calibri"/>
                <w:spacing w:val="-6"/>
                <w:sz w:val="24"/>
                <w:szCs w:val="24"/>
              </w:rPr>
              <w:t xml:space="preserve">с указанием карты-схемы локализации фоновых показателей загрязнений по видам сред с учетом факторов сезонности; расположение основных источников загрязнения и их характеристики, </w:t>
            </w:r>
            <w:r w:rsidR="00F504AF" w:rsidRPr="00F504AF">
              <w:rPr>
                <w:spacing w:val="-6"/>
                <w:sz w:val="24"/>
                <w:szCs w:val="24"/>
              </w:rPr>
              <w:t xml:space="preserve">схема отбора проб, </w:t>
            </w:r>
            <w:r w:rsidR="00F504AF" w:rsidRPr="00F504AF">
              <w:rPr>
                <w:rFonts w:eastAsia="Calibri"/>
                <w:spacing w:val="-6"/>
                <w:sz w:val="24"/>
                <w:szCs w:val="24"/>
              </w:rPr>
              <w:t>состав биоты</w:t>
            </w:r>
            <w:r w:rsidR="00F504AF" w:rsidRPr="00F504AF">
              <w:rPr>
                <w:sz w:val="24"/>
                <w:szCs w:val="24"/>
              </w:rPr>
              <w:t>;</w:t>
            </w:r>
            <w:r w:rsidR="00F504AF" w:rsidRPr="00F504A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ab/>
            </w:r>
            <w:r w:rsidR="00F504AF" w:rsidRPr="00F504AF">
              <w:rPr>
                <w:sz w:val="24"/>
                <w:szCs w:val="24"/>
              </w:rPr>
              <w:t>- составление прогноза возможных изменений экологических условий территории при реализации намечаемых решений;</w:t>
            </w:r>
          </w:p>
          <w:p w14:paraId="524C1FF0" w14:textId="470D2AC2" w:rsidR="00F504AF" w:rsidRDefault="00DC45FE" w:rsidP="00F504AF">
            <w:pPr>
              <w:pStyle w:val="11"/>
              <w:snapToGrid w:val="0"/>
            </w:pPr>
            <w:r>
              <w:tab/>
            </w:r>
            <w:r w:rsidR="00F504AF" w:rsidRPr="00F504AF">
              <w:t>- разработку предложений и рекомендаций по организации природоохранных мероприятий и экологического мониторинга окружающей среды.</w:t>
            </w:r>
          </w:p>
          <w:p w14:paraId="07F33F47" w14:textId="77777777" w:rsidR="00DC45FE" w:rsidRDefault="00DC45FE" w:rsidP="00F504AF">
            <w:pPr>
              <w:pStyle w:val="11"/>
              <w:snapToGrid w:val="0"/>
              <w:rPr>
                <w:b/>
                <w:sz w:val="22"/>
                <w:szCs w:val="22"/>
              </w:rPr>
            </w:pPr>
          </w:p>
          <w:p w14:paraId="1492DB3D" w14:textId="5F2E22A0" w:rsidR="00F504AF" w:rsidRDefault="00F504AF" w:rsidP="00F504AF">
            <w:pPr>
              <w:pStyle w:val="11"/>
              <w:snapToGrid w:val="0"/>
              <w:rPr>
                <w:b/>
                <w:sz w:val="22"/>
                <w:szCs w:val="22"/>
              </w:rPr>
            </w:pPr>
            <w:r w:rsidRPr="00AD61DC">
              <w:rPr>
                <w:b/>
                <w:sz w:val="22"/>
                <w:szCs w:val="22"/>
              </w:rPr>
              <w:t>Археологические изыскания</w:t>
            </w:r>
            <w:r>
              <w:rPr>
                <w:b/>
                <w:sz w:val="22"/>
                <w:szCs w:val="22"/>
              </w:rPr>
              <w:t>:</w:t>
            </w:r>
          </w:p>
          <w:p w14:paraId="3C858B8D" w14:textId="77777777" w:rsidR="00DC45FE" w:rsidRDefault="00DC45FE" w:rsidP="00F504AF">
            <w:pPr>
              <w:tabs>
                <w:tab w:val="left" w:pos="-108"/>
              </w:tabs>
              <w:snapToGrid w:val="0"/>
              <w:ind w:firstLine="240"/>
              <w:jc w:val="both"/>
              <w:rPr>
                <w:sz w:val="24"/>
                <w:szCs w:val="24"/>
              </w:rPr>
            </w:pPr>
          </w:p>
          <w:p w14:paraId="78E19D1F" w14:textId="19CF3088" w:rsidR="00F504AF" w:rsidRPr="00F504AF" w:rsidRDefault="00F504AF" w:rsidP="00F504AF">
            <w:pPr>
              <w:tabs>
                <w:tab w:val="left" w:pos="-108"/>
              </w:tabs>
              <w:snapToGrid w:val="0"/>
              <w:ind w:firstLine="240"/>
              <w:jc w:val="both"/>
              <w:rPr>
                <w:sz w:val="24"/>
                <w:szCs w:val="24"/>
              </w:rPr>
            </w:pPr>
            <w:r w:rsidRPr="00F504AF">
              <w:rPr>
                <w:sz w:val="24"/>
                <w:szCs w:val="24"/>
              </w:rPr>
              <w:t>Археологические изыскания выполнить в соответствии с утвержденными в установленном порядке научными методиками.</w:t>
            </w:r>
          </w:p>
          <w:p w14:paraId="0255A540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Провести обследование участка с целью выявления и первичного полевого изучения объектов археологического наследия, и разработки охранных мероприятий и мер по обеспечению сохранности памятников археологии, в соответствии с принятой методикой археологических работ и п.3 ст.36 Федерального закона «Об объектах культурного наследия (памятник истории и культуры) народов Российской Федерации» от 25.06.2002 № 73-ФЗ.</w:t>
            </w:r>
          </w:p>
          <w:p w14:paraId="2AB14CD0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Состав планируемых работ:</w:t>
            </w:r>
          </w:p>
          <w:p w14:paraId="6EDC82C1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историко-архивные и библиографические исследования (включая материалы мониторинга и инвентаризации объектов культурного наследия);</w:t>
            </w:r>
          </w:p>
          <w:p w14:paraId="1C9129FD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определение методики проведения обследования;</w:t>
            </w:r>
          </w:p>
          <w:p w14:paraId="08049CC4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определение территории с целью определения объектов историко-культурного наследия;</w:t>
            </w:r>
          </w:p>
          <w:p w14:paraId="33FEB41D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привязка объекта историко-культурного наследия на местности, фото и графическая его фиксация;</w:t>
            </w:r>
          </w:p>
          <w:p w14:paraId="4D509D1E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проведение первичного полевого изучения объекта (обмеры и пр.);</w:t>
            </w:r>
          </w:p>
          <w:p w14:paraId="28A866E9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камеральная обработка археологических материалов;</w:t>
            </w:r>
          </w:p>
          <w:p w14:paraId="5F80B868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составление отчета.</w:t>
            </w:r>
          </w:p>
          <w:p w14:paraId="682F5DB9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b/>
                <w:i/>
                <w:sz w:val="24"/>
                <w:szCs w:val="24"/>
              </w:rPr>
              <w:t>Итог работы</w:t>
            </w:r>
            <w:r w:rsidRPr="00F504AF">
              <w:rPr>
                <w:sz w:val="24"/>
                <w:szCs w:val="24"/>
              </w:rPr>
              <w:t xml:space="preserve"> – технический отчет</w:t>
            </w:r>
            <w:r w:rsidRPr="00F504AF">
              <w:rPr>
                <w:rStyle w:val="apple-style-span"/>
                <w:sz w:val="24"/>
                <w:szCs w:val="24"/>
              </w:rPr>
              <w:t>:</w:t>
            </w:r>
          </w:p>
          <w:p w14:paraId="7C2B6A47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Раздел «Охрана историко-культурного наследия» (в случае отсутствия объектов культурного наследия – отчёт о выполненных работах), состоящий из текстовой и иллюстрированной частей.</w:t>
            </w:r>
          </w:p>
          <w:p w14:paraId="28993176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Текстовая часть отчета должна включать:</w:t>
            </w:r>
          </w:p>
          <w:p w14:paraId="180B4586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пояснительную записку;</w:t>
            </w:r>
          </w:p>
          <w:p w14:paraId="0376EE5D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историческую справку по материалам архивных и научных изысканий;</w:t>
            </w:r>
          </w:p>
          <w:p w14:paraId="04A3209C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описание примененной методики научно-изыскательских работ;</w:t>
            </w:r>
          </w:p>
          <w:p w14:paraId="0126A458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информацию о расположении объектов историко-культурного наследия на территории участка зоны туристско-рекреационного типа на территории участка «Горячинск»;</w:t>
            </w:r>
          </w:p>
          <w:p w14:paraId="427B62C4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описание объектов культурного наследия с указанием размеров и временных зон охраны и необходимых охранно-спасательных мероприятий;</w:t>
            </w:r>
          </w:p>
          <w:p w14:paraId="1288C5C9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программу комплекса мероприятий по сохранению памятников археологии (их обходу, при невозможности обхода – раскопкам, археологическому надзору и т.д.) и стоимость их реализации.</w:t>
            </w:r>
          </w:p>
          <w:p w14:paraId="24186106" w14:textId="77777777" w:rsidR="00F504AF" w:rsidRPr="00F504AF" w:rsidRDefault="00F504AF" w:rsidP="00F504AF">
            <w:pPr>
              <w:tabs>
                <w:tab w:val="left" w:pos="521"/>
              </w:tabs>
              <w:ind w:firstLine="240"/>
              <w:jc w:val="both"/>
              <w:rPr>
                <w:rStyle w:val="apple-style-span"/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>Иллюстрированная часть отчета должна включать:</w:t>
            </w:r>
          </w:p>
          <w:p w14:paraId="23758B8E" w14:textId="564EF513" w:rsidR="00F504AF" w:rsidRPr="00F504AF" w:rsidRDefault="00F504AF" w:rsidP="00F504AF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F504AF">
              <w:rPr>
                <w:rStyle w:val="apple-style-span"/>
                <w:sz w:val="24"/>
                <w:szCs w:val="24"/>
              </w:rPr>
              <w:t xml:space="preserve"> - фото, иллюстрированные и графические материалы по каждому из объектов, выявленных в ходе исследований.</w:t>
            </w:r>
          </w:p>
        </w:tc>
      </w:tr>
      <w:tr w:rsidR="00333ED1" w:rsidRPr="00005DCA" w14:paraId="564C2F38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03CB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66C6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05DCA">
              <w:rPr>
                <w:bCs/>
                <w:sz w:val="24"/>
                <w:szCs w:val="24"/>
              </w:rPr>
              <w:t>Общие требования к работе по подготовке документации по планировке территории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A693" w14:textId="1F7485E1" w:rsidR="00333ED1" w:rsidRPr="00005DCA" w:rsidRDefault="00DC45FE" w:rsidP="00DC45F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33ED1" w:rsidRPr="00005DCA">
              <w:rPr>
                <w:sz w:val="24"/>
                <w:szCs w:val="24"/>
              </w:rPr>
              <w:t xml:space="preserve">Обеспечить защиту информации, доступ к которой ограничен в соответствии с федеральным законодательством. </w:t>
            </w:r>
          </w:p>
          <w:p w14:paraId="7D2D3DC6" w14:textId="5440CDD2" w:rsidR="00333ED1" w:rsidRPr="00005DCA" w:rsidRDefault="00DC45FE" w:rsidP="00DC45F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33ED1" w:rsidRPr="00005DCA">
              <w:rPr>
                <w:sz w:val="24"/>
                <w:szCs w:val="24"/>
              </w:rPr>
              <w:t>Основную часть документации по планировке территории, подлежащую утверждению, выполнить в составе материалов, предназначенных для открытого использования.</w:t>
            </w:r>
          </w:p>
          <w:p w14:paraId="4BA7D61B" w14:textId="5524DD42" w:rsidR="00333ED1" w:rsidRPr="00005DCA" w:rsidRDefault="00DC45FE" w:rsidP="00DC45F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33ED1" w:rsidRPr="00005DCA">
              <w:rPr>
                <w:sz w:val="24"/>
                <w:szCs w:val="24"/>
              </w:rPr>
              <w:t>Для единообразия отображения условных знаков графическую часть документации по планировке территории выполнить с применением Классификатора по подготовке проекта планировки территории.</w:t>
            </w:r>
          </w:p>
          <w:p w14:paraId="00CDA959" w14:textId="0249235E" w:rsidR="00333ED1" w:rsidRPr="00005DCA" w:rsidRDefault="00DC45FE" w:rsidP="00DC45F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33ED1" w:rsidRPr="00005DCA">
              <w:rPr>
                <w:sz w:val="24"/>
                <w:szCs w:val="24"/>
              </w:rPr>
              <w:t xml:space="preserve">Выполнить сверку наименований улиц согласно Федеральной информационной адресной системе. </w:t>
            </w:r>
          </w:p>
          <w:p w14:paraId="6CE65F25" w14:textId="4ADE8053" w:rsidR="00333ED1" w:rsidRPr="00005DCA" w:rsidRDefault="00DC45FE" w:rsidP="00DC45F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33ED1" w:rsidRPr="00005DCA">
              <w:rPr>
                <w:sz w:val="24"/>
                <w:szCs w:val="24"/>
              </w:rPr>
              <w:t>Предусмотреть отображение на чертежах проекта планировки территории информации о пунктах полигонометрии при их наличии.</w:t>
            </w:r>
          </w:p>
          <w:p w14:paraId="5CDD07E6" w14:textId="54EDCC51" w:rsidR="00333ED1" w:rsidRPr="00005DCA" w:rsidRDefault="00DC45FE" w:rsidP="00DC45FE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333ED1" w:rsidRPr="00005DCA">
              <w:rPr>
                <w:sz w:val="24"/>
                <w:szCs w:val="24"/>
              </w:rPr>
              <w:t>На материалах утверждаемой части указать примечания с наименованием разработчика</w:t>
            </w:r>
            <w:r w:rsidR="00BB73BF">
              <w:rPr>
                <w:sz w:val="24"/>
                <w:szCs w:val="24"/>
              </w:rPr>
              <w:t xml:space="preserve"> (исполнителя)</w:t>
            </w:r>
            <w:r w:rsidR="00333ED1" w:rsidRPr="00005DCA">
              <w:rPr>
                <w:sz w:val="24"/>
                <w:szCs w:val="24"/>
              </w:rPr>
              <w:t>, заказчика, а также основания для подготовки документации (реквизитов решения о подготовке документации по планировке территории уполномоченного органа местного самоуправления).</w:t>
            </w:r>
          </w:p>
          <w:p w14:paraId="2684F8DE" w14:textId="61D14476" w:rsidR="00333ED1" w:rsidRPr="00005DCA" w:rsidRDefault="00333ED1" w:rsidP="007925B6">
            <w:pPr>
              <w:widowControl/>
              <w:tabs>
                <w:tab w:val="left" w:pos="72"/>
              </w:tabs>
              <w:autoSpaceDE/>
              <w:autoSpaceDN/>
              <w:adjustRightInd/>
              <w:ind w:left="72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Выполнить нормоконтроль подготовленной документации на соответствие требованиям и правилам, установленным нормативными документами. </w:t>
            </w:r>
          </w:p>
        </w:tc>
      </w:tr>
      <w:tr w:rsidR="00333ED1" w:rsidRPr="00005DCA" w14:paraId="192F65E3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C57A0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A7EA0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Этапы выполнения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9060" w14:textId="08E5BB6B" w:rsidR="00333ED1" w:rsidRPr="00005DCA" w:rsidRDefault="007925B6" w:rsidP="00B134C6">
            <w:pPr>
              <w:widowControl/>
              <w:jc w:val="both"/>
              <w:rPr>
                <w:sz w:val="24"/>
                <w:szCs w:val="24"/>
              </w:rPr>
            </w:pPr>
            <w:r w:rsidRPr="00DC45FE">
              <w:rPr>
                <w:b/>
                <w:sz w:val="24"/>
                <w:szCs w:val="24"/>
                <w:lang w:val="en-US"/>
              </w:rPr>
              <w:t>I</w:t>
            </w:r>
            <w:r w:rsidR="00333ED1" w:rsidRPr="00DC45FE">
              <w:rPr>
                <w:b/>
                <w:sz w:val="24"/>
                <w:szCs w:val="24"/>
              </w:rPr>
              <w:t xml:space="preserve"> этап</w:t>
            </w:r>
            <w:r w:rsidR="00333ED1" w:rsidRPr="00005DCA">
              <w:rPr>
                <w:sz w:val="24"/>
                <w:szCs w:val="24"/>
              </w:rPr>
              <w:t>:</w:t>
            </w:r>
          </w:p>
          <w:p w14:paraId="2B9114D0" w14:textId="7C158AD4" w:rsidR="001E5FD0" w:rsidRDefault="001E5FD0" w:rsidP="001E5F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1.1 </w:t>
            </w:r>
            <w:r w:rsidR="00333ED1" w:rsidRPr="003E6BE6">
              <w:rPr>
                <w:sz w:val="24"/>
                <w:szCs w:val="24"/>
                <w:lang w:eastAsia="en-US"/>
              </w:rPr>
              <w:t xml:space="preserve">Сбор </w:t>
            </w:r>
            <w:r w:rsidR="00333ED1" w:rsidRPr="003E6BE6">
              <w:rPr>
                <w:sz w:val="24"/>
                <w:szCs w:val="24"/>
              </w:rPr>
              <w:t>исходных данных и подготовка документации проект</w:t>
            </w:r>
            <w:r w:rsidR="003E6BE6" w:rsidRPr="003E6BE6">
              <w:rPr>
                <w:sz w:val="24"/>
                <w:szCs w:val="24"/>
              </w:rPr>
              <w:t>а</w:t>
            </w:r>
            <w:r w:rsidR="00333ED1" w:rsidRPr="003E6BE6">
              <w:rPr>
                <w:sz w:val="24"/>
                <w:szCs w:val="24"/>
              </w:rPr>
              <w:t xml:space="preserve"> планировки территории</w:t>
            </w:r>
            <w:r>
              <w:rPr>
                <w:sz w:val="24"/>
                <w:szCs w:val="24"/>
              </w:rPr>
              <w:t>, в том числе проект межевания, варианты внешнего инженерного обеспечения и транспортной инфраструктуры</w:t>
            </w:r>
            <w:r w:rsidRPr="003445B5">
              <w:rPr>
                <w:sz w:val="24"/>
                <w:szCs w:val="24"/>
              </w:rPr>
              <w:t>.</w:t>
            </w:r>
          </w:p>
          <w:p w14:paraId="1124D8CE" w14:textId="68399847" w:rsidR="00333ED1" w:rsidRPr="00005DCA" w:rsidRDefault="006C1E94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Pr="00005DCA">
              <w:rPr>
                <w:sz w:val="24"/>
                <w:szCs w:val="24"/>
                <w:lang w:eastAsia="en-US"/>
              </w:rPr>
              <w:t>.2 </w:t>
            </w:r>
            <w:r>
              <w:rPr>
                <w:sz w:val="24"/>
                <w:szCs w:val="24"/>
                <w:lang w:eastAsia="en-US"/>
              </w:rPr>
              <w:t>Передача</w:t>
            </w:r>
            <w:r w:rsidR="00333ED1" w:rsidRPr="00005DCA">
              <w:rPr>
                <w:sz w:val="24"/>
                <w:szCs w:val="24"/>
              </w:rPr>
              <w:t xml:space="preserve"> документации проект</w:t>
            </w:r>
            <w:r w:rsidR="007925B6">
              <w:rPr>
                <w:sz w:val="24"/>
                <w:szCs w:val="24"/>
              </w:rPr>
              <w:t>а</w:t>
            </w:r>
            <w:r w:rsidR="00333ED1" w:rsidRPr="00005DCA">
              <w:rPr>
                <w:sz w:val="24"/>
                <w:szCs w:val="24"/>
              </w:rPr>
              <w:t xml:space="preserve"> планировки территории для предварительного рассмотрения в уполномоченный орган местного самоуправления в соответствии с частью 12.1 статьи 45 Градостроительного кодекса РФ.</w:t>
            </w:r>
          </w:p>
          <w:p w14:paraId="4D9E1B79" w14:textId="5DC63CFC" w:rsidR="00333ED1" w:rsidRPr="00DC45FE" w:rsidRDefault="00333ED1" w:rsidP="00B134C6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DC45FE">
              <w:rPr>
                <w:b/>
                <w:sz w:val="24"/>
                <w:szCs w:val="24"/>
              </w:rPr>
              <w:t>I</w:t>
            </w:r>
            <w:r w:rsidRPr="00DC45FE">
              <w:rPr>
                <w:b/>
                <w:sz w:val="24"/>
                <w:szCs w:val="24"/>
                <w:lang w:val="en-US"/>
              </w:rPr>
              <w:t>I</w:t>
            </w:r>
            <w:r w:rsidRPr="00DC45FE">
              <w:rPr>
                <w:b/>
                <w:sz w:val="24"/>
                <w:szCs w:val="24"/>
              </w:rPr>
              <w:t xml:space="preserve"> этап:</w:t>
            </w:r>
          </w:p>
          <w:p w14:paraId="4590BE9F" w14:textId="32CA1AB5" w:rsidR="00333ED1" w:rsidRDefault="00917C53" w:rsidP="00B134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E5FD0">
              <w:rPr>
                <w:sz w:val="24"/>
                <w:szCs w:val="24"/>
              </w:rPr>
              <w:t xml:space="preserve">.1 </w:t>
            </w:r>
            <w:r w:rsidR="00333ED1" w:rsidRPr="00005DCA">
              <w:rPr>
                <w:sz w:val="24"/>
                <w:szCs w:val="24"/>
              </w:rPr>
              <w:t xml:space="preserve">Доработка документации по </w:t>
            </w:r>
            <w:r w:rsidR="007925B6">
              <w:rPr>
                <w:sz w:val="24"/>
                <w:szCs w:val="24"/>
              </w:rPr>
              <w:t>разработке</w:t>
            </w:r>
            <w:r w:rsidR="00333ED1" w:rsidRPr="00005DCA">
              <w:rPr>
                <w:sz w:val="24"/>
                <w:szCs w:val="24"/>
              </w:rPr>
              <w:t xml:space="preserve"> проект</w:t>
            </w:r>
            <w:r w:rsidR="007925B6">
              <w:rPr>
                <w:sz w:val="24"/>
                <w:szCs w:val="24"/>
              </w:rPr>
              <w:t>а</w:t>
            </w:r>
            <w:r w:rsidR="00333ED1" w:rsidRPr="00005DCA">
              <w:rPr>
                <w:sz w:val="24"/>
                <w:szCs w:val="24"/>
              </w:rPr>
              <w:t xml:space="preserve"> планировки территории по </w:t>
            </w:r>
            <w:r w:rsidR="00A7102A" w:rsidRPr="00005DCA">
              <w:rPr>
                <w:sz w:val="24"/>
                <w:szCs w:val="24"/>
              </w:rPr>
              <w:t>замечаниям уполномоченного</w:t>
            </w:r>
            <w:r w:rsidR="00333ED1" w:rsidRPr="00005DCA">
              <w:rPr>
                <w:sz w:val="24"/>
                <w:szCs w:val="24"/>
              </w:rPr>
              <w:t xml:space="preserve"> органа местного самоуправления (при наличии замечаний).</w:t>
            </w:r>
          </w:p>
          <w:p w14:paraId="25B12A06" w14:textId="685859A7" w:rsidR="001E5FD0" w:rsidRPr="001E5FD0" w:rsidRDefault="001E5FD0" w:rsidP="001E5FD0">
            <w:pPr>
              <w:pStyle w:val="a7"/>
              <w:numPr>
                <w:ilvl w:val="1"/>
                <w:numId w:val="25"/>
              </w:numPr>
              <w:tabs>
                <w:tab w:val="left" w:pos="426"/>
              </w:tabs>
              <w:spacing w:line="200" w:lineRule="atLeast"/>
              <w:jc w:val="both"/>
              <w:rPr>
                <w:sz w:val="24"/>
                <w:szCs w:val="24"/>
              </w:rPr>
            </w:pPr>
            <w:r w:rsidRPr="001E5FD0">
              <w:rPr>
                <w:sz w:val="24"/>
                <w:szCs w:val="24"/>
              </w:rPr>
              <w:t>Демонстрационные материалы.</w:t>
            </w:r>
          </w:p>
          <w:p w14:paraId="5CEDAAD5" w14:textId="02A98541" w:rsidR="00333ED1" w:rsidRPr="00005DCA" w:rsidRDefault="00917C53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3ED1" w:rsidRPr="00005DCA">
              <w:rPr>
                <w:sz w:val="24"/>
                <w:szCs w:val="24"/>
              </w:rPr>
              <w:t>.</w:t>
            </w:r>
            <w:r w:rsidR="001E5FD0">
              <w:rPr>
                <w:sz w:val="24"/>
                <w:szCs w:val="24"/>
              </w:rPr>
              <w:t>4</w:t>
            </w:r>
            <w:r w:rsidR="00333ED1" w:rsidRPr="00005DCA">
              <w:rPr>
                <w:sz w:val="24"/>
                <w:szCs w:val="24"/>
              </w:rPr>
              <w:t xml:space="preserve"> Рассмотрение документации проект</w:t>
            </w:r>
            <w:r w:rsidR="007925B6">
              <w:rPr>
                <w:sz w:val="24"/>
                <w:szCs w:val="24"/>
              </w:rPr>
              <w:t>а</w:t>
            </w:r>
            <w:r w:rsidR="00333ED1" w:rsidRPr="00005DCA">
              <w:rPr>
                <w:sz w:val="24"/>
                <w:szCs w:val="24"/>
              </w:rPr>
              <w:t xml:space="preserve"> планировки территории на публичных слушаниях.</w:t>
            </w:r>
          </w:p>
          <w:p w14:paraId="24BF9BC0" w14:textId="3C69C264" w:rsidR="00333ED1" w:rsidRPr="00005DCA" w:rsidRDefault="00917C53" w:rsidP="00B134C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3ED1" w:rsidRPr="00005DCA">
              <w:rPr>
                <w:sz w:val="24"/>
                <w:szCs w:val="24"/>
              </w:rPr>
              <w:t>.</w:t>
            </w:r>
            <w:r w:rsidR="001E5FD0">
              <w:rPr>
                <w:sz w:val="24"/>
                <w:szCs w:val="24"/>
              </w:rPr>
              <w:t>5</w:t>
            </w:r>
            <w:r w:rsidR="00333ED1" w:rsidRPr="00005DCA">
              <w:rPr>
                <w:sz w:val="24"/>
                <w:szCs w:val="24"/>
              </w:rPr>
              <w:t xml:space="preserve"> Доработка документации проект</w:t>
            </w:r>
            <w:r>
              <w:rPr>
                <w:sz w:val="24"/>
                <w:szCs w:val="24"/>
              </w:rPr>
              <w:t>а</w:t>
            </w:r>
            <w:r w:rsidR="00333ED1" w:rsidRPr="00005DCA">
              <w:rPr>
                <w:sz w:val="24"/>
                <w:szCs w:val="24"/>
              </w:rPr>
              <w:t xml:space="preserve"> планировки территории по результатам публичных слушаний (при необходимости).</w:t>
            </w:r>
          </w:p>
          <w:p w14:paraId="65C6DD94" w14:textId="546BAA7F" w:rsidR="00333ED1" w:rsidRPr="00005DCA" w:rsidRDefault="00917C53" w:rsidP="001E5FD0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3ED1" w:rsidRPr="00005DCA">
              <w:rPr>
                <w:sz w:val="24"/>
                <w:szCs w:val="24"/>
              </w:rPr>
              <w:t>.</w:t>
            </w:r>
            <w:r w:rsidR="001E5FD0">
              <w:rPr>
                <w:sz w:val="24"/>
                <w:szCs w:val="24"/>
              </w:rPr>
              <w:t>6</w:t>
            </w:r>
            <w:r w:rsidR="00333ED1" w:rsidRPr="00005DCA">
              <w:rPr>
                <w:sz w:val="24"/>
                <w:szCs w:val="24"/>
              </w:rPr>
              <w:t xml:space="preserve"> Утверждение документации проект</w:t>
            </w:r>
            <w:r>
              <w:rPr>
                <w:sz w:val="24"/>
                <w:szCs w:val="24"/>
              </w:rPr>
              <w:t>а</w:t>
            </w:r>
            <w:r w:rsidR="00333ED1" w:rsidRPr="00005DCA">
              <w:rPr>
                <w:sz w:val="24"/>
                <w:szCs w:val="24"/>
              </w:rPr>
              <w:t xml:space="preserve"> планировки территории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333ED1" w:rsidRPr="00005DCA" w14:paraId="51416030" w14:textId="77777777" w:rsidTr="00F70A6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7740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BE86" w14:textId="73B9D44B" w:rsidR="00333ED1" w:rsidRPr="00005DCA" w:rsidRDefault="0097361F" w:rsidP="00B134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Проект планировки территории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82A7" w14:textId="77777777" w:rsidR="00333ED1" w:rsidRPr="002C622F" w:rsidRDefault="0097361F" w:rsidP="00B134C6">
            <w:pPr>
              <w:widowControl/>
              <w:autoSpaceDE/>
              <w:autoSpaceDN/>
              <w:adjustRightInd/>
              <w:ind w:left="39" w:firstLine="141"/>
              <w:jc w:val="both"/>
              <w:rPr>
                <w:b/>
                <w:bCs/>
                <w:sz w:val="24"/>
                <w:szCs w:val="24"/>
              </w:rPr>
            </w:pPr>
            <w:r w:rsidRPr="002C622F">
              <w:rPr>
                <w:b/>
                <w:bCs/>
                <w:sz w:val="24"/>
                <w:szCs w:val="24"/>
              </w:rPr>
              <w:t>Общие указания по разработке проекта планировки территории:</w:t>
            </w:r>
          </w:p>
          <w:p w14:paraId="1E9D39C0" w14:textId="77777777" w:rsidR="0097361F" w:rsidRPr="002C622F" w:rsidRDefault="0097361F" w:rsidP="00B134C6">
            <w:pPr>
              <w:widowControl/>
              <w:autoSpaceDE/>
              <w:autoSpaceDN/>
              <w:adjustRightInd/>
              <w:ind w:left="39" w:firstLine="141"/>
              <w:jc w:val="both"/>
              <w:rPr>
                <w:color w:val="000000"/>
                <w:sz w:val="24"/>
                <w:szCs w:val="24"/>
              </w:rPr>
            </w:pPr>
            <w:r w:rsidRPr="002C622F">
              <w:rPr>
                <w:color w:val="000000"/>
                <w:sz w:val="24"/>
                <w:szCs w:val="24"/>
              </w:rPr>
              <w:t>Состав и содержание проекта планировки территории разработать в соответствии с требованиями Градостроительного Кодекса, Федеральным законом от 30.12.2009 г. № 384-ФЗ «Технический регламент о безопасности зданий и сооружений», СНиП 11-04-2003, законом Республики Бурятия от 10.09.2007 №2425-111 «О градостроительном уставе Республики Бурятия», Федеральным законом от 01.05.1999 г. № 94-ФЗ «Об охране озера Байкал» и иными нормативными правовыми актами Российской Федерации и субъектов РФ.</w:t>
            </w:r>
          </w:p>
          <w:p w14:paraId="2532752B" w14:textId="51AF9E28" w:rsidR="0097361F" w:rsidRPr="002C622F" w:rsidRDefault="0097361F" w:rsidP="00B134C6">
            <w:pPr>
              <w:widowControl/>
              <w:autoSpaceDE/>
              <w:autoSpaceDN/>
              <w:adjustRightInd/>
              <w:ind w:left="39" w:firstLine="141"/>
              <w:jc w:val="both"/>
              <w:rPr>
                <w:b/>
                <w:bCs/>
                <w:sz w:val="24"/>
                <w:szCs w:val="24"/>
              </w:rPr>
            </w:pPr>
            <w:r w:rsidRPr="002C622F">
              <w:rPr>
                <w:b/>
                <w:bCs/>
                <w:sz w:val="24"/>
                <w:szCs w:val="24"/>
              </w:rPr>
              <w:t>Утверждаемая часть проекта планировки</w:t>
            </w:r>
            <w:r w:rsidR="002C622F">
              <w:rPr>
                <w:b/>
                <w:bCs/>
                <w:sz w:val="24"/>
                <w:szCs w:val="24"/>
              </w:rPr>
              <w:t>:</w:t>
            </w:r>
          </w:p>
          <w:p w14:paraId="1BC5AF64" w14:textId="77777777" w:rsidR="0097361F" w:rsidRPr="0097361F" w:rsidRDefault="0097361F" w:rsidP="0097361F">
            <w:pPr>
              <w:tabs>
                <w:tab w:val="left" w:pos="-228"/>
                <w:tab w:val="left" w:pos="-108"/>
              </w:tabs>
              <w:snapToGrid w:val="0"/>
              <w:ind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b/>
                <w:color w:val="000000"/>
                <w:sz w:val="24"/>
                <w:szCs w:val="24"/>
              </w:rPr>
              <w:t>1.</w:t>
            </w:r>
            <w:r w:rsidRPr="0097361F">
              <w:rPr>
                <w:color w:val="000000"/>
                <w:sz w:val="24"/>
                <w:szCs w:val="24"/>
              </w:rPr>
              <w:t xml:space="preserve">  В </w:t>
            </w:r>
            <w:r w:rsidRPr="0097361F">
              <w:rPr>
                <w:color w:val="000000"/>
                <w:sz w:val="24"/>
                <w:szCs w:val="24"/>
                <w:u w:val="single"/>
              </w:rPr>
              <w:t>пояснительной записке</w:t>
            </w:r>
            <w:r w:rsidRPr="0097361F">
              <w:rPr>
                <w:color w:val="000000"/>
                <w:sz w:val="24"/>
                <w:szCs w:val="24"/>
              </w:rPr>
              <w:t xml:space="preserve"> основной части указать следующие положения:</w:t>
            </w:r>
          </w:p>
          <w:p w14:paraId="09E64EB9" w14:textId="4CDEC845" w:rsidR="0097361F" w:rsidRPr="0097361F" w:rsidRDefault="0097361F" w:rsidP="00F70A65">
            <w:pPr>
              <w:widowControl/>
              <w:numPr>
                <w:ilvl w:val="0"/>
                <w:numId w:val="28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0"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о размещении объектов капитального строительства;</w:t>
            </w:r>
          </w:p>
          <w:p w14:paraId="6366B5F1" w14:textId="77777777" w:rsidR="0097361F" w:rsidRPr="0097361F" w:rsidRDefault="0097361F" w:rsidP="00F70A65">
            <w:pPr>
              <w:widowControl/>
              <w:numPr>
                <w:ilvl w:val="0"/>
                <w:numId w:val="28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0"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о характеристиках     планируемого     развития территории, в т.ч.   плотности и параметрах застройки территории;</w:t>
            </w:r>
          </w:p>
          <w:p w14:paraId="765EDB3A" w14:textId="77777777" w:rsidR="0097361F" w:rsidRPr="0097361F" w:rsidRDefault="0097361F" w:rsidP="00F70A65">
            <w:pPr>
              <w:widowControl/>
              <w:numPr>
                <w:ilvl w:val="0"/>
                <w:numId w:val="28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0"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о характеристиках развития систем социального, транспортного обслуживания и инженерно-технического обеспечения, необходимых для развития территории;</w:t>
            </w:r>
          </w:p>
          <w:p w14:paraId="300D49DD" w14:textId="29853B29" w:rsidR="0097361F" w:rsidRPr="0097361F" w:rsidRDefault="0097361F" w:rsidP="00F70A65">
            <w:pPr>
              <w:widowControl/>
              <w:numPr>
                <w:ilvl w:val="0"/>
                <w:numId w:val="28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0"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основные технико-экономические показатели проекта планировки;</w:t>
            </w:r>
          </w:p>
          <w:p w14:paraId="08D77EA0" w14:textId="0FC3CCA0" w:rsidR="0097361F" w:rsidRPr="0097361F" w:rsidRDefault="0097361F" w:rsidP="00F70A65">
            <w:pPr>
              <w:widowControl/>
              <w:numPr>
                <w:ilvl w:val="0"/>
                <w:numId w:val="28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0"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основные технико-экономические показатели инженерно-технического обеспечения;</w:t>
            </w:r>
          </w:p>
          <w:p w14:paraId="4E2183B6" w14:textId="0C05E46A" w:rsidR="0097361F" w:rsidRPr="0097361F" w:rsidRDefault="0097361F" w:rsidP="00F70A65">
            <w:pPr>
              <w:widowControl/>
              <w:numPr>
                <w:ilvl w:val="0"/>
                <w:numId w:val="28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0"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предварительные затраты на создание возможности</w:t>
            </w:r>
            <w:r w:rsidRPr="0097361F">
              <w:rPr>
                <w:rFonts w:eastAsia="Arial"/>
                <w:color w:val="000000"/>
                <w:sz w:val="24"/>
                <w:szCs w:val="24"/>
              </w:rPr>
              <w:t xml:space="preserve">   </w:t>
            </w:r>
            <w:r w:rsidRPr="0097361F">
              <w:rPr>
                <w:color w:val="000000"/>
                <w:sz w:val="24"/>
                <w:szCs w:val="24"/>
              </w:rPr>
              <w:t>технологического присоединения энергопринимающих устройств   к   электросетевым объектам на основании разработанной и согласованной схемы внешнего электроснабжения;</w:t>
            </w:r>
          </w:p>
          <w:p w14:paraId="76C6B0CF" w14:textId="77777777" w:rsidR="0097361F" w:rsidRPr="0097361F" w:rsidRDefault="0097361F" w:rsidP="00F70A65">
            <w:pPr>
              <w:widowControl/>
              <w:numPr>
                <w:ilvl w:val="0"/>
                <w:numId w:val="28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0"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 xml:space="preserve">оценка    воздействия    на    окружающую    среду (ОВОС) в соответствии с приказом </w:t>
            </w:r>
            <w:proofErr w:type="spellStart"/>
            <w:r w:rsidRPr="0097361F">
              <w:rPr>
                <w:color w:val="000000"/>
                <w:sz w:val="24"/>
                <w:szCs w:val="24"/>
              </w:rPr>
              <w:t>Госкомэкологии</w:t>
            </w:r>
            <w:proofErr w:type="spellEnd"/>
            <w:r w:rsidRPr="0097361F">
              <w:rPr>
                <w:color w:val="000000"/>
                <w:sz w:val="24"/>
                <w:szCs w:val="24"/>
              </w:rPr>
              <w:t xml:space="preserve"> от 16.05.2000 г.   № 372 и     природно-экологическое обоснование проектных решений;</w:t>
            </w:r>
          </w:p>
          <w:p w14:paraId="3F79F148" w14:textId="77777777" w:rsidR="0097361F" w:rsidRPr="0097361F" w:rsidRDefault="0097361F" w:rsidP="00F70A65">
            <w:pPr>
              <w:widowControl/>
              <w:numPr>
                <w:ilvl w:val="0"/>
                <w:numId w:val="28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0" w:firstLine="198"/>
              <w:jc w:val="both"/>
              <w:rPr>
                <w:sz w:val="24"/>
                <w:szCs w:val="24"/>
              </w:rPr>
            </w:pPr>
            <w:r w:rsidRPr="0097361F">
              <w:rPr>
                <w:sz w:val="24"/>
                <w:szCs w:val="24"/>
              </w:rPr>
              <w:t>мероприятия по обеспечению доступа маломобильных групп населения в соответствии с требованиями СНиП 35-01-2001, ВСН 62-91* с указанием:</w:t>
            </w:r>
          </w:p>
          <w:p w14:paraId="442A2934" w14:textId="77777777" w:rsidR="0097361F" w:rsidRPr="0097361F" w:rsidRDefault="0097361F" w:rsidP="0097361F">
            <w:pPr>
              <w:tabs>
                <w:tab w:val="left" w:pos="796"/>
              </w:tabs>
              <w:spacing w:before="40"/>
              <w:ind w:left="57" w:right="85"/>
              <w:jc w:val="both"/>
              <w:rPr>
                <w:sz w:val="24"/>
                <w:szCs w:val="24"/>
              </w:rPr>
            </w:pPr>
            <w:r w:rsidRPr="0097361F">
              <w:rPr>
                <w:sz w:val="24"/>
                <w:szCs w:val="24"/>
              </w:rPr>
              <w:t>- условий беспрепятственного и безопасного передвижения маломобильных групп населения по территории;</w:t>
            </w:r>
          </w:p>
          <w:p w14:paraId="207B85C3" w14:textId="17AF8558" w:rsidR="0097361F" w:rsidRPr="0097361F" w:rsidRDefault="0045108F" w:rsidP="0097361F">
            <w:pPr>
              <w:tabs>
                <w:tab w:val="left" w:pos="796"/>
              </w:tabs>
              <w:spacing w:before="40"/>
              <w:ind w:left="57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7361F" w:rsidRPr="0097361F">
              <w:rPr>
                <w:sz w:val="24"/>
                <w:szCs w:val="24"/>
              </w:rPr>
              <w:t>параметров системы средств информационной поддержки на путях движения маломобильных групп населения;</w:t>
            </w:r>
          </w:p>
          <w:p w14:paraId="3DC74376" w14:textId="54618BC4" w:rsidR="0097361F" w:rsidRPr="0097361F" w:rsidRDefault="0097361F" w:rsidP="0045108F">
            <w:pPr>
              <w:tabs>
                <w:tab w:val="left" w:pos="-228"/>
                <w:tab w:val="left" w:pos="-108"/>
              </w:tabs>
              <w:ind w:left="68"/>
              <w:jc w:val="both"/>
              <w:rPr>
                <w:sz w:val="24"/>
                <w:szCs w:val="24"/>
              </w:rPr>
            </w:pPr>
            <w:r w:rsidRPr="0097361F">
              <w:rPr>
                <w:sz w:val="24"/>
                <w:szCs w:val="24"/>
              </w:rPr>
              <w:t xml:space="preserve"> - требований по максимальному приближению к рабочим местам и местам отдыха стоянок личного транспорта маломобильных групп населения. </w:t>
            </w:r>
          </w:p>
          <w:p w14:paraId="2CC23A29" w14:textId="3D3BB92B" w:rsidR="0097361F" w:rsidRDefault="0097361F" w:rsidP="00F70A65">
            <w:pPr>
              <w:widowControl/>
              <w:numPr>
                <w:ilvl w:val="0"/>
                <w:numId w:val="28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0" w:firstLine="198"/>
              <w:jc w:val="both"/>
              <w:rPr>
                <w:sz w:val="24"/>
                <w:szCs w:val="24"/>
              </w:rPr>
            </w:pPr>
            <w:r w:rsidRPr="0097361F">
              <w:rPr>
                <w:sz w:val="24"/>
                <w:szCs w:val="24"/>
              </w:rPr>
              <w:t>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 в соответствии с требованиями федерального закона ФЗ №261 от 23.11.2009(с изм</w:t>
            </w:r>
            <w:r w:rsidR="0045108F">
              <w:rPr>
                <w:sz w:val="24"/>
                <w:szCs w:val="24"/>
              </w:rPr>
              <w:t>.</w:t>
            </w:r>
            <w:r w:rsidRPr="0097361F">
              <w:rPr>
                <w:sz w:val="24"/>
                <w:szCs w:val="24"/>
              </w:rPr>
              <w:t>) с указанием мероприятий по сокращению потерь и повышению эффективности использования энергетических ресурсов при их передаче в системах инженерной инфраструктуры.</w:t>
            </w:r>
          </w:p>
          <w:p w14:paraId="16856982" w14:textId="4FEC0680" w:rsidR="0097361F" w:rsidRPr="0097361F" w:rsidRDefault="0097361F" w:rsidP="00F70A65">
            <w:pPr>
              <w:widowControl/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198"/>
              <w:jc w:val="both"/>
              <w:rPr>
                <w:sz w:val="24"/>
                <w:szCs w:val="24"/>
              </w:rPr>
            </w:pPr>
            <w:r w:rsidRPr="0097361F">
              <w:rPr>
                <w:b/>
                <w:color w:val="000000"/>
                <w:sz w:val="24"/>
                <w:szCs w:val="24"/>
              </w:rPr>
              <w:t>2.</w:t>
            </w:r>
            <w:r w:rsidRPr="0097361F">
              <w:rPr>
                <w:color w:val="000000"/>
                <w:sz w:val="24"/>
                <w:szCs w:val="24"/>
              </w:rPr>
              <w:t xml:space="preserve">  В составе </w:t>
            </w:r>
            <w:r w:rsidRPr="0097361F">
              <w:rPr>
                <w:color w:val="000000"/>
                <w:sz w:val="24"/>
                <w:szCs w:val="24"/>
                <w:u w:val="single"/>
              </w:rPr>
              <w:t>графической части</w:t>
            </w:r>
            <w:r w:rsidRPr="0097361F">
              <w:rPr>
                <w:color w:val="000000"/>
                <w:sz w:val="24"/>
                <w:szCs w:val="24"/>
              </w:rPr>
              <w:t xml:space="preserve"> разработать чертежи планировки территории, на которых отобразить:</w:t>
            </w:r>
          </w:p>
          <w:p w14:paraId="172D66D0" w14:textId="77777777" w:rsidR="0097361F" w:rsidRPr="0097361F" w:rsidRDefault="0097361F" w:rsidP="00F70A65">
            <w:pPr>
              <w:widowControl/>
              <w:numPr>
                <w:ilvl w:val="0"/>
                <w:numId w:val="29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красные линии и линии регулирования застройки (М 1:2000 или М 1:1000);</w:t>
            </w:r>
          </w:p>
          <w:p w14:paraId="43CDF116" w14:textId="5CE71881" w:rsidR="0097361F" w:rsidRPr="0097361F" w:rsidRDefault="0097361F" w:rsidP="00F70A65">
            <w:pPr>
              <w:widowControl/>
              <w:numPr>
                <w:ilvl w:val="0"/>
                <w:numId w:val="29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линии, обозначающие автомобильные дороги, улицы   проезды и другие объекты транспортной инфраструктуры с указанием параметров улиц, проездов, пешеходных зон, сооружений и коммуникаций транспорта (включая места хранения автотранспорта) (М 1:2000 или М 1:1000);</w:t>
            </w:r>
          </w:p>
          <w:p w14:paraId="4EA6A352" w14:textId="6EA97EF3" w:rsidR="0097361F" w:rsidRPr="0097361F" w:rsidRDefault="0097361F" w:rsidP="00F70A65">
            <w:pPr>
              <w:widowControl/>
              <w:numPr>
                <w:ilvl w:val="0"/>
                <w:numId w:val="29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поперечные профили улиц и магистралей (М 1:2000 или М 1:1000);</w:t>
            </w:r>
          </w:p>
          <w:p w14:paraId="69D461D2" w14:textId="43CEADE0" w:rsidR="0097361F" w:rsidRPr="0097361F" w:rsidRDefault="0097361F" w:rsidP="00F70A65">
            <w:pPr>
              <w:widowControl/>
              <w:numPr>
                <w:ilvl w:val="0"/>
                <w:numId w:val="29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границы зон планируемого размещения объектов социально-культурного и коммунально-бытового назначения, иных объектов капитального строительства с указанием параметров социальной    инфраструктур и благоустройства территорий (М 1:2000 или М 1:1000);</w:t>
            </w:r>
          </w:p>
          <w:p w14:paraId="13B997BF" w14:textId="77777777" w:rsidR="0097361F" w:rsidRPr="0097361F" w:rsidRDefault="0097361F" w:rsidP="00F70A65">
            <w:pPr>
              <w:widowControl/>
              <w:numPr>
                <w:ilvl w:val="0"/>
                <w:numId w:val="29"/>
              </w:numPr>
              <w:tabs>
                <w:tab w:val="left" w:pos="-228"/>
                <w:tab w:val="left" w:pos="-108"/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сети инженерно-технического обеспечения (линии электропередачи, линии связи, трубопроводы и другие линейные объекты), с привязкой топографической основе (М 1:2000 или М 1:1000);</w:t>
            </w:r>
          </w:p>
          <w:p w14:paraId="05F79774" w14:textId="77777777" w:rsidR="0097361F" w:rsidRDefault="0097361F" w:rsidP="0097361F">
            <w:pPr>
              <w:widowControl/>
              <w:autoSpaceDE/>
              <w:autoSpaceDN/>
              <w:adjustRightInd/>
              <w:ind w:left="39" w:firstLine="141"/>
              <w:jc w:val="both"/>
              <w:rPr>
                <w:b/>
                <w:bCs/>
                <w:sz w:val="22"/>
                <w:szCs w:val="22"/>
              </w:rPr>
            </w:pPr>
          </w:p>
          <w:p w14:paraId="3544FC47" w14:textId="43433FE9" w:rsidR="0097361F" w:rsidRPr="0097361F" w:rsidRDefault="0097361F" w:rsidP="0097361F">
            <w:pPr>
              <w:widowControl/>
              <w:autoSpaceDE/>
              <w:autoSpaceDN/>
              <w:adjustRightInd/>
              <w:ind w:left="39" w:firstLine="141"/>
              <w:jc w:val="both"/>
              <w:rPr>
                <w:b/>
                <w:bCs/>
                <w:sz w:val="24"/>
                <w:szCs w:val="24"/>
              </w:rPr>
            </w:pPr>
            <w:r w:rsidRPr="0097361F">
              <w:rPr>
                <w:b/>
                <w:bCs/>
                <w:sz w:val="24"/>
                <w:szCs w:val="24"/>
              </w:rPr>
              <w:t>Обосновывающая часть проекта планировки:</w:t>
            </w:r>
          </w:p>
          <w:p w14:paraId="328EF939" w14:textId="77777777" w:rsidR="0097361F" w:rsidRPr="0097361F" w:rsidRDefault="0097361F" w:rsidP="00F70A65">
            <w:pPr>
              <w:tabs>
                <w:tab w:val="left" w:pos="-108"/>
              </w:tabs>
              <w:snapToGrid w:val="0"/>
              <w:ind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1. В пояснительной записке по обоснованию проекта планировки указать следующие положения:</w:t>
            </w:r>
          </w:p>
          <w:p w14:paraId="31FBD9D9" w14:textId="77777777" w:rsidR="0097361F" w:rsidRPr="0097361F" w:rsidRDefault="0097361F" w:rsidP="00F70A65">
            <w:pPr>
              <w:widowControl/>
              <w:numPr>
                <w:ilvl w:val="0"/>
                <w:numId w:val="30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параметры планируемого строительства систем социального, транспортного обслуживания и инженерно-технического обеспечения, необходимых для развития территории с предоставлением расчетов в табличной форме по каждому разделу;</w:t>
            </w:r>
          </w:p>
          <w:p w14:paraId="25E12104" w14:textId="3DE969A2" w:rsidR="0097361F" w:rsidRPr="0097361F" w:rsidRDefault="0097361F" w:rsidP="00F70A65">
            <w:pPr>
              <w:widowControl/>
              <w:numPr>
                <w:ilvl w:val="0"/>
                <w:numId w:val="30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защита территории от чрезвычайных ситуаций природного    и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техногенного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характера, проведения мероприятий по гражданской обороне и обеспечению пожарной безопасности в соответствии с требованиями федерального закона ФЗ № 68 от 21.12.94 (с изм.), федерального закона ФЗ № 69 от 21.12.94, СНиП 2.01.51-90, и других национальных стандартов и нормативных правовых актов РФ;</w:t>
            </w:r>
          </w:p>
          <w:p w14:paraId="48BC5F5C" w14:textId="77777777" w:rsidR="0097361F" w:rsidRPr="0097361F" w:rsidRDefault="0097361F" w:rsidP="00F70A65">
            <w:pPr>
              <w:widowControl/>
              <w:numPr>
                <w:ilvl w:val="0"/>
                <w:numId w:val="30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оценка воздействия намечаемой деятельности на окружающую среду, разработка перечня мероприятий по охране     окружающей     среды     в      соответствии     с требованиями национальных стандартов, в том числе закона Республики Бурятия от 09.03.2010 № 1254-</w:t>
            </w:r>
            <w:r w:rsidRPr="0097361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97361F">
              <w:rPr>
                <w:color w:val="000000"/>
                <w:sz w:val="24"/>
                <w:szCs w:val="24"/>
              </w:rPr>
              <w:t xml:space="preserve"> «Об отходах   производства   и   потребления   в   Республике Бурятия», и нормативных правовых актов РФ в области охраны окружающей среды;</w:t>
            </w:r>
          </w:p>
          <w:p w14:paraId="7DA31C24" w14:textId="77777777" w:rsidR="0097361F" w:rsidRPr="0097361F" w:rsidRDefault="0097361F" w:rsidP="00F70A65">
            <w:pPr>
              <w:widowControl/>
              <w:numPr>
                <w:ilvl w:val="0"/>
                <w:numId w:val="30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иные вопросы планировки территории.</w:t>
            </w:r>
          </w:p>
          <w:p w14:paraId="757B9B78" w14:textId="77777777" w:rsidR="0097361F" w:rsidRPr="0097361F" w:rsidRDefault="0097361F" w:rsidP="00F70A65">
            <w:pPr>
              <w:ind w:firstLine="198"/>
              <w:jc w:val="both"/>
              <w:rPr>
                <w:color w:val="000000"/>
                <w:sz w:val="24"/>
                <w:szCs w:val="24"/>
              </w:rPr>
            </w:pPr>
          </w:p>
          <w:p w14:paraId="22083751" w14:textId="05E5A23A" w:rsidR="0097361F" w:rsidRPr="0097361F" w:rsidRDefault="0097361F" w:rsidP="00F70A65">
            <w:pPr>
              <w:ind w:firstLine="198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2.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  <w:u w:val="single"/>
              </w:rPr>
              <w:t>Графические</w:t>
            </w:r>
            <w:r w:rsidR="0045108F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  <w:u w:val="single"/>
              </w:rPr>
              <w:t>материалы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разработать в следующем составе:</w:t>
            </w:r>
          </w:p>
          <w:p w14:paraId="303EE77B" w14:textId="524B9FD0" w:rsidR="0097361F" w:rsidRPr="0097361F" w:rsidRDefault="0097361F" w:rsidP="00F70A65">
            <w:pPr>
              <w:widowControl/>
              <w:numPr>
                <w:ilvl w:val="0"/>
                <w:numId w:val="31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схема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расположения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элемента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планировочной структуры (М 1:10 000-М 1:5000);</w:t>
            </w:r>
          </w:p>
          <w:p w14:paraId="78433757" w14:textId="195988B4" w:rsidR="0097361F" w:rsidRPr="0097361F" w:rsidRDefault="0097361F" w:rsidP="00F70A65">
            <w:pPr>
              <w:widowControl/>
              <w:numPr>
                <w:ilvl w:val="0"/>
                <w:numId w:val="31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схема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использования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территории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в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период подготовки проекта планировки территории (опорный план) (М 1:2000 или М 1:1000);</w:t>
            </w:r>
          </w:p>
          <w:p w14:paraId="45AF06C2" w14:textId="33D4ECCA" w:rsidR="0097361F" w:rsidRPr="0097361F" w:rsidRDefault="0097361F" w:rsidP="00F70A65">
            <w:pPr>
              <w:widowControl/>
              <w:numPr>
                <w:ilvl w:val="0"/>
                <w:numId w:val="31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схема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организации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улично-дорожной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сети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и схему      движения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транспорта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на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проектируемой территории (М 1:2000 или М 1:1000);</w:t>
            </w:r>
          </w:p>
          <w:p w14:paraId="66A30795" w14:textId="77777777" w:rsidR="0097361F" w:rsidRPr="0097361F" w:rsidRDefault="0097361F" w:rsidP="00F70A65">
            <w:pPr>
              <w:widowControl/>
              <w:numPr>
                <w:ilvl w:val="0"/>
                <w:numId w:val="31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схема границ территорий объектов культурного наследия (М 1:2000 или М 1:1000);</w:t>
            </w:r>
          </w:p>
          <w:p w14:paraId="1766C76F" w14:textId="25F04623" w:rsidR="0097361F" w:rsidRPr="0097361F" w:rsidRDefault="0097361F" w:rsidP="00F70A65">
            <w:pPr>
              <w:widowControl/>
              <w:numPr>
                <w:ilvl w:val="0"/>
                <w:numId w:val="31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схема границ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зон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с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особыми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условиями использования     территорий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в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том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числе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границы водоохранных и санитарно-защитных зон (М 1:2000 или М 1:1000);</w:t>
            </w:r>
          </w:p>
          <w:p w14:paraId="5CFD9ACE" w14:textId="77777777" w:rsidR="0097361F" w:rsidRPr="0097361F" w:rsidRDefault="0097361F" w:rsidP="00F70A65">
            <w:pPr>
              <w:widowControl/>
              <w:numPr>
                <w:ilvl w:val="0"/>
                <w:numId w:val="31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схема вертикальной планировки и инженерной подготовки территории (М 1:2000 или М 1:1000);</w:t>
            </w:r>
          </w:p>
          <w:p w14:paraId="0828B47F" w14:textId="77777777" w:rsidR="0097361F" w:rsidRPr="0097361F" w:rsidRDefault="0097361F" w:rsidP="00F70A65">
            <w:pPr>
              <w:widowControl/>
              <w:numPr>
                <w:ilvl w:val="0"/>
                <w:numId w:val="31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схема архитектурно-планировочной организации территории (М 1:2000 или М 1:1000);</w:t>
            </w:r>
          </w:p>
          <w:p w14:paraId="1CA10F95" w14:textId="19F41CCE" w:rsidR="0097361F" w:rsidRPr="0097361F" w:rsidRDefault="0097361F" w:rsidP="00F70A65">
            <w:pPr>
              <w:widowControl/>
              <w:numPr>
                <w:ilvl w:val="0"/>
                <w:numId w:val="31"/>
              </w:numPr>
              <w:tabs>
                <w:tab w:val="left" w:pos="709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существующие (сохраняемые, реконструируемые,   ликвидируемые)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и проектируемые трассы инженерных сетей и сооружений водопровода, канализации (в том числе ливневой), теплоснабжения, газоснабжения,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электроснабжения, наружного - освещения, телевидения, радиофикации и телефонизации с их основными параметрами, дренажная сеть, места подключения коммуникаций к городским магистральным сетям   и   сооружениям,   а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также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размещение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пунктов управления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системами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 xml:space="preserve">инженерного     оборудования (М 1:2000 или М </w:t>
            </w:r>
            <w:r w:rsidRPr="0097361F">
              <w:rPr>
                <w:bCs/>
                <w:color w:val="000000"/>
                <w:sz w:val="24"/>
                <w:szCs w:val="24"/>
              </w:rPr>
              <w:t>1:1000);</w:t>
            </w:r>
          </w:p>
          <w:p w14:paraId="7171BDF6" w14:textId="58F8CE65" w:rsidR="0097361F" w:rsidRDefault="0097361F" w:rsidP="0097361F">
            <w:pPr>
              <w:widowControl/>
              <w:autoSpaceDE/>
              <w:autoSpaceDN/>
              <w:adjustRightInd/>
              <w:ind w:left="39" w:firstLine="141"/>
              <w:jc w:val="both"/>
              <w:rPr>
                <w:color w:val="000000"/>
              </w:rPr>
            </w:pPr>
            <w:r w:rsidRPr="0097361F">
              <w:rPr>
                <w:color w:val="000000"/>
                <w:sz w:val="24"/>
                <w:szCs w:val="24"/>
              </w:rPr>
              <w:t>иные материалы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в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графической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форме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для обоснования положений    о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планировке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территории (М 1:2000 или М 1:1000).</w:t>
            </w:r>
            <w:r w:rsidRPr="00AD61DC">
              <w:rPr>
                <w:color w:val="000000"/>
              </w:rPr>
              <w:t xml:space="preserve"> </w:t>
            </w:r>
          </w:p>
          <w:p w14:paraId="12FFBFB2" w14:textId="77777777" w:rsidR="0097361F" w:rsidRDefault="0097361F" w:rsidP="0097361F">
            <w:pPr>
              <w:widowControl/>
              <w:autoSpaceDE/>
              <w:autoSpaceDN/>
              <w:adjustRightInd/>
              <w:ind w:left="39" w:firstLine="141"/>
              <w:jc w:val="both"/>
              <w:rPr>
                <w:b/>
                <w:bCs/>
                <w:sz w:val="22"/>
                <w:szCs w:val="22"/>
              </w:rPr>
            </w:pPr>
            <w:r w:rsidRPr="00AD61DC">
              <w:rPr>
                <w:b/>
                <w:bCs/>
                <w:sz w:val="22"/>
                <w:szCs w:val="22"/>
              </w:rPr>
              <w:t>Проект межевания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7869BDBE" w14:textId="3CAF963C" w:rsidR="0097361F" w:rsidRPr="0097361F" w:rsidRDefault="0097361F" w:rsidP="0097361F">
            <w:pPr>
              <w:tabs>
                <w:tab w:val="left" w:pos="-108"/>
              </w:tabs>
              <w:snapToGrid w:val="0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В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составе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b/>
                <w:bCs/>
                <w:color w:val="000000"/>
                <w:sz w:val="24"/>
                <w:szCs w:val="24"/>
              </w:rPr>
              <w:t>графической</w:t>
            </w:r>
            <w:r w:rsidR="0045108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b/>
                <w:bCs/>
                <w:color w:val="000000"/>
                <w:sz w:val="24"/>
                <w:szCs w:val="24"/>
              </w:rPr>
              <w:t>части</w:t>
            </w:r>
            <w:r w:rsidR="0045108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 xml:space="preserve">проекта межевания отобразить: </w:t>
            </w:r>
          </w:p>
          <w:p w14:paraId="0BA11711" w14:textId="77777777" w:rsidR="0097361F" w:rsidRPr="0097361F" w:rsidRDefault="0097361F" w:rsidP="0097361F">
            <w:pPr>
              <w:widowControl/>
              <w:numPr>
                <w:ilvl w:val="0"/>
                <w:numId w:val="32"/>
              </w:numPr>
              <w:tabs>
                <w:tab w:val="left" w:pos="-86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 xml:space="preserve">красные линии, утвержденные в составе проекта планировки территории; </w:t>
            </w:r>
          </w:p>
          <w:p w14:paraId="3DFE9029" w14:textId="2A2006BF" w:rsidR="0097361F" w:rsidRPr="0097361F" w:rsidRDefault="0097361F" w:rsidP="0097361F">
            <w:pPr>
              <w:widowControl/>
              <w:numPr>
                <w:ilvl w:val="0"/>
                <w:numId w:val="32"/>
              </w:numPr>
              <w:tabs>
                <w:tab w:val="left" w:pos="-86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линии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отступа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от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красных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линий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с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целью определения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места   допустимого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размещения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 xml:space="preserve">зданий, строений и сооружений; </w:t>
            </w:r>
          </w:p>
          <w:p w14:paraId="69ED5C71" w14:textId="40D91621" w:rsidR="0097361F" w:rsidRPr="0097361F" w:rsidRDefault="0097361F" w:rsidP="0097361F">
            <w:pPr>
              <w:widowControl/>
              <w:numPr>
                <w:ilvl w:val="0"/>
                <w:numId w:val="32"/>
              </w:numPr>
              <w:tabs>
                <w:tab w:val="left" w:pos="-86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границы застроенных земельных участков, в том числе    границы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земельных участков, на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 xml:space="preserve">которых расположены линейные объекты; </w:t>
            </w:r>
          </w:p>
          <w:p w14:paraId="4B5EBC3F" w14:textId="00807B6D" w:rsidR="002C622F" w:rsidRDefault="0097361F" w:rsidP="002C622F">
            <w:pPr>
              <w:widowControl/>
              <w:numPr>
                <w:ilvl w:val="0"/>
                <w:numId w:val="32"/>
              </w:numPr>
              <w:tabs>
                <w:tab w:val="left" w:pos="-86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97361F">
              <w:rPr>
                <w:color w:val="000000"/>
                <w:sz w:val="24"/>
                <w:szCs w:val="24"/>
              </w:rPr>
              <w:t>границы зон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с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особыми</w:t>
            </w:r>
            <w:r w:rsidR="0045108F">
              <w:rPr>
                <w:color w:val="000000"/>
                <w:sz w:val="24"/>
                <w:szCs w:val="24"/>
              </w:rPr>
              <w:t xml:space="preserve"> </w:t>
            </w:r>
            <w:r w:rsidRPr="0097361F">
              <w:rPr>
                <w:color w:val="000000"/>
                <w:sz w:val="24"/>
                <w:szCs w:val="24"/>
              </w:rPr>
              <w:t>условиями использования территорий;</w:t>
            </w:r>
          </w:p>
          <w:p w14:paraId="4E6D46C9" w14:textId="25B594DD" w:rsidR="0097361F" w:rsidRPr="002C622F" w:rsidRDefault="0097361F" w:rsidP="002C622F">
            <w:pPr>
              <w:widowControl/>
              <w:numPr>
                <w:ilvl w:val="0"/>
                <w:numId w:val="32"/>
              </w:numPr>
              <w:tabs>
                <w:tab w:val="left" w:pos="-86"/>
              </w:tabs>
              <w:suppressAutoHyphens/>
              <w:autoSpaceDE/>
              <w:autoSpaceDN/>
              <w:adjustRightInd/>
              <w:spacing w:line="200" w:lineRule="atLeast"/>
              <w:ind w:left="56" w:firstLine="142"/>
              <w:jc w:val="both"/>
              <w:rPr>
                <w:color w:val="000000"/>
                <w:sz w:val="24"/>
                <w:szCs w:val="24"/>
              </w:rPr>
            </w:pPr>
            <w:r w:rsidRPr="002C622F">
              <w:rPr>
                <w:color w:val="000000"/>
                <w:sz w:val="24"/>
                <w:szCs w:val="24"/>
              </w:rPr>
              <w:t>границы зон действия публичных сервитутов;</w:t>
            </w:r>
          </w:p>
        </w:tc>
      </w:tr>
      <w:tr w:rsidR="00333ED1" w:rsidRPr="00005DCA" w14:paraId="62B0EC77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031A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EB57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bCs/>
                <w:sz w:val="24"/>
                <w:szCs w:val="24"/>
              </w:rPr>
              <w:t>Проведение публичных слушаний.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26C1" w14:textId="77777777" w:rsidR="002C622F" w:rsidRPr="002C622F" w:rsidRDefault="002C622F" w:rsidP="002C622F">
            <w:pPr>
              <w:pStyle w:val="Default"/>
              <w:tabs>
                <w:tab w:val="left" w:pos="501"/>
              </w:tabs>
              <w:snapToGrid w:val="0"/>
              <w:jc w:val="both"/>
              <w:rPr>
                <w:color w:val="auto"/>
              </w:rPr>
            </w:pPr>
            <w:r w:rsidRPr="002C622F">
              <w:rPr>
                <w:color w:val="auto"/>
              </w:rPr>
              <w:t>Исполнитель для получения согласований разрабатывает программу мероприятий по проведению публичных слушаний с определением сроков и обеспечивает техническое сопровождение ее выполнения.</w:t>
            </w:r>
          </w:p>
          <w:p w14:paraId="1691A257" w14:textId="77777777" w:rsidR="002C622F" w:rsidRPr="002C622F" w:rsidRDefault="002C622F" w:rsidP="002C622F">
            <w:pPr>
              <w:pStyle w:val="Default"/>
              <w:tabs>
                <w:tab w:val="left" w:pos="501"/>
              </w:tabs>
              <w:jc w:val="both"/>
              <w:rPr>
                <w:color w:val="auto"/>
              </w:rPr>
            </w:pPr>
            <w:r w:rsidRPr="002C622F">
              <w:rPr>
                <w:color w:val="auto"/>
              </w:rPr>
              <w:t>В программу мероприятий входит:</w:t>
            </w:r>
          </w:p>
          <w:p w14:paraId="6C0DB07B" w14:textId="77777777" w:rsidR="002C622F" w:rsidRPr="002C622F" w:rsidRDefault="002C622F" w:rsidP="002C622F">
            <w:pPr>
              <w:pStyle w:val="Default"/>
              <w:widowControl w:val="0"/>
              <w:numPr>
                <w:ilvl w:val="0"/>
                <w:numId w:val="33"/>
              </w:numPr>
              <w:tabs>
                <w:tab w:val="clear" w:pos="709"/>
                <w:tab w:val="left" w:pos="501"/>
              </w:tabs>
              <w:autoSpaceDE w:val="0"/>
              <w:jc w:val="both"/>
              <w:rPr>
                <w:color w:val="auto"/>
              </w:rPr>
            </w:pPr>
            <w:r w:rsidRPr="002C622F">
              <w:rPr>
                <w:color w:val="auto"/>
              </w:rPr>
              <w:t>Подготовка демонстрационных материалов с указанием наименования, количества и формы представления градостроительных документов.</w:t>
            </w:r>
          </w:p>
          <w:p w14:paraId="64384675" w14:textId="77777777" w:rsidR="002C622F" w:rsidRPr="002C622F" w:rsidRDefault="002C622F" w:rsidP="002C622F">
            <w:pPr>
              <w:pStyle w:val="Default"/>
              <w:widowControl w:val="0"/>
              <w:numPr>
                <w:ilvl w:val="0"/>
                <w:numId w:val="33"/>
              </w:numPr>
              <w:tabs>
                <w:tab w:val="clear" w:pos="709"/>
                <w:tab w:val="left" w:pos="501"/>
              </w:tabs>
              <w:autoSpaceDE w:val="0"/>
              <w:jc w:val="both"/>
              <w:rPr>
                <w:color w:val="auto"/>
              </w:rPr>
            </w:pPr>
            <w:r w:rsidRPr="002C622F">
              <w:rPr>
                <w:color w:val="auto"/>
              </w:rPr>
              <w:t>Подготовка кратких публикаций в средствах массовой информации.</w:t>
            </w:r>
          </w:p>
          <w:p w14:paraId="5DF3E65F" w14:textId="77777777" w:rsidR="002C622F" w:rsidRPr="002C622F" w:rsidRDefault="002C622F" w:rsidP="002C622F">
            <w:pPr>
              <w:pStyle w:val="Default"/>
              <w:widowControl w:val="0"/>
              <w:numPr>
                <w:ilvl w:val="0"/>
                <w:numId w:val="33"/>
              </w:numPr>
              <w:tabs>
                <w:tab w:val="clear" w:pos="709"/>
                <w:tab w:val="left" w:pos="501"/>
              </w:tabs>
              <w:autoSpaceDE w:val="0"/>
              <w:jc w:val="both"/>
              <w:rPr>
                <w:color w:val="auto"/>
              </w:rPr>
            </w:pPr>
            <w:r w:rsidRPr="002C622F">
              <w:rPr>
                <w:color w:val="auto"/>
              </w:rPr>
              <w:t>Организация встреч с целевыми аудиториями.</w:t>
            </w:r>
          </w:p>
          <w:p w14:paraId="70D9AB9E" w14:textId="77777777" w:rsidR="002C622F" w:rsidRPr="002C622F" w:rsidRDefault="002C622F" w:rsidP="002C622F">
            <w:pPr>
              <w:pStyle w:val="Default"/>
              <w:widowControl w:val="0"/>
              <w:numPr>
                <w:ilvl w:val="0"/>
                <w:numId w:val="33"/>
              </w:numPr>
              <w:tabs>
                <w:tab w:val="clear" w:pos="709"/>
                <w:tab w:val="left" w:pos="501"/>
              </w:tabs>
              <w:autoSpaceDE w:val="0"/>
              <w:jc w:val="both"/>
              <w:rPr>
                <w:color w:val="auto"/>
              </w:rPr>
            </w:pPr>
            <w:r w:rsidRPr="002C622F">
              <w:rPr>
                <w:color w:val="auto"/>
              </w:rPr>
              <w:t>Размещение экспозиций в общественных местах.</w:t>
            </w:r>
          </w:p>
          <w:p w14:paraId="769C3BD9" w14:textId="6999B5D2" w:rsidR="00333ED1" w:rsidRPr="00005DCA" w:rsidRDefault="002C622F" w:rsidP="002C622F">
            <w:pPr>
              <w:widowControl/>
              <w:jc w:val="both"/>
              <w:rPr>
                <w:sz w:val="24"/>
                <w:szCs w:val="24"/>
              </w:rPr>
            </w:pPr>
            <w:r w:rsidRPr="002C622F">
              <w:rPr>
                <w:sz w:val="24"/>
                <w:szCs w:val="24"/>
              </w:rPr>
              <w:t>Затраты на выполнение учтены в цене договора. Сроки входят в сроки выполнения работ по договору.</w:t>
            </w:r>
          </w:p>
        </w:tc>
      </w:tr>
      <w:tr w:rsidR="00333ED1" w:rsidRPr="00005DCA" w14:paraId="793FF8FC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C7C27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C5BA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bCs/>
                <w:sz w:val="24"/>
                <w:szCs w:val="24"/>
              </w:rPr>
              <w:t>Проектные материалы, передаваемые уполномоченному органу местного самоуправления для утверждения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53714" w14:textId="3375429F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Для проведения публичных слушаний, документация по </w:t>
            </w:r>
            <w:r w:rsidR="003E6BE6">
              <w:rPr>
                <w:sz w:val="24"/>
                <w:szCs w:val="24"/>
              </w:rPr>
              <w:t>разработке</w:t>
            </w:r>
            <w:r w:rsidRPr="00005DCA">
              <w:rPr>
                <w:sz w:val="24"/>
                <w:szCs w:val="24"/>
              </w:rPr>
              <w:t xml:space="preserve"> проект</w:t>
            </w:r>
            <w:r w:rsidR="003E6BE6">
              <w:rPr>
                <w:sz w:val="24"/>
                <w:szCs w:val="24"/>
              </w:rPr>
              <w:t>а</w:t>
            </w:r>
            <w:r w:rsidRPr="00005DCA">
              <w:rPr>
                <w:sz w:val="24"/>
                <w:szCs w:val="24"/>
              </w:rPr>
              <w:t xml:space="preserve"> планировки территории передается в следующем порядке:</w:t>
            </w:r>
          </w:p>
          <w:p w14:paraId="2BBED12F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 чертежи проекта планировки территории, иные материалы, подлежащие утверждению (не содержащие сведения, составляющие государственную тайну) – на бумажном носителе в 2 экземплярах; </w:t>
            </w:r>
          </w:p>
          <w:p w14:paraId="526BC686" w14:textId="7E6BF46E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 чертежи проекта планировки территории, иные материалы, подлежащие утверждению (не содержащие сведения, составляющие государственную тайну), в электронном векторном виде в формате PDF – на </w:t>
            </w:r>
            <w:r w:rsidR="002C622F">
              <w:rPr>
                <w:sz w:val="24"/>
                <w:szCs w:val="24"/>
              </w:rPr>
              <w:t>цифровом носителе</w:t>
            </w:r>
            <w:r w:rsidRPr="00005DCA">
              <w:rPr>
                <w:sz w:val="24"/>
                <w:szCs w:val="24"/>
              </w:rPr>
              <w:t xml:space="preserve"> в 1 экземпляре;</w:t>
            </w:r>
          </w:p>
          <w:p w14:paraId="0BABE357" w14:textId="198BAE61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 материалы по обоснованию проекта планировки территории (графическая форма проекта планировки территории, в т.ч. содержащие сведения, составляющие государственную тайну) – на бумажном носителе в 2 экземплярах (один экземпляр с пометкой «для размещения в ИСОГД»), – в электронном векторном виде в формате PDF на </w:t>
            </w:r>
            <w:r w:rsidR="002C622F">
              <w:rPr>
                <w:sz w:val="24"/>
                <w:szCs w:val="24"/>
              </w:rPr>
              <w:t>цифровом носителе</w:t>
            </w:r>
            <w:r w:rsidRPr="00005DCA">
              <w:rPr>
                <w:sz w:val="24"/>
                <w:szCs w:val="24"/>
              </w:rPr>
              <w:t xml:space="preserve"> в 1 экземпляре;</w:t>
            </w:r>
          </w:p>
          <w:p w14:paraId="5C3D4038" w14:textId="01D6E879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материалы по обоснованию проекта планировки территории (пояснительная записка) – на бумажном носителе в 2 экземплярах (один экземпляр с пометкой «для размещения в ИСОГД») и на </w:t>
            </w:r>
            <w:r w:rsidR="002C622F">
              <w:rPr>
                <w:sz w:val="24"/>
                <w:szCs w:val="24"/>
              </w:rPr>
              <w:t>цифровом носителе</w:t>
            </w:r>
            <w:r w:rsidRPr="00005DCA">
              <w:rPr>
                <w:sz w:val="24"/>
                <w:szCs w:val="24"/>
              </w:rPr>
              <w:t xml:space="preserve"> в 1 экземпляре;</w:t>
            </w:r>
          </w:p>
          <w:p w14:paraId="34D5865A" w14:textId="3A0D32DB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в электронном векторном виде в форматах: </w:t>
            </w:r>
            <w:proofErr w:type="spellStart"/>
            <w:r w:rsidRPr="00005DCA">
              <w:rPr>
                <w:sz w:val="24"/>
                <w:szCs w:val="24"/>
              </w:rPr>
              <w:t>Mapinfo</w:t>
            </w:r>
            <w:proofErr w:type="spellEnd"/>
            <w:r w:rsidRPr="00005DCA">
              <w:rPr>
                <w:sz w:val="24"/>
                <w:szCs w:val="24"/>
              </w:rPr>
              <w:t xml:space="preserve"> версия 9.5 (WOR, TAB), </w:t>
            </w:r>
            <w:proofErr w:type="spellStart"/>
            <w:r w:rsidRPr="00005DCA">
              <w:rPr>
                <w:sz w:val="24"/>
                <w:szCs w:val="24"/>
              </w:rPr>
              <w:t>MicrosoftWord</w:t>
            </w:r>
            <w:proofErr w:type="spellEnd"/>
            <w:r w:rsidRPr="00005DCA">
              <w:rPr>
                <w:sz w:val="24"/>
                <w:szCs w:val="24"/>
              </w:rPr>
              <w:t xml:space="preserve"> (текстовая часть) – в 1 экземпляре на </w:t>
            </w:r>
            <w:r w:rsidR="002C622F">
              <w:rPr>
                <w:sz w:val="24"/>
                <w:szCs w:val="24"/>
              </w:rPr>
              <w:t>цифровом носителе</w:t>
            </w:r>
            <w:r w:rsidRPr="00005DCA">
              <w:rPr>
                <w:sz w:val="24"/>
                <w:szCs w:val="24"/>
              </w:rPr>
              <w:t>.</w:t>
            </w:r>
          </w:p>
          <w:p w14:paraId="7E8FF4A5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Материалы в электронном виде дополняются необходимыми для программных продуктов файлами: шрифтов, символов, линий, иных необходимых системных файлов для соответствия электронной версии бумажному носителю.   </w:t>
            </w:r>
          </w:p>
          <w:p w14:paraId="73A968DB" w14:textId="60E00CCC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   Электронный вариант передается на </w:t>
            </w:r>
            <w:r w:rsidR="002C622F">
              <w:rPr>
                <w:sz w:val="24"/>
                <w:szCs w:val="24"/>
              </w:rPr>
              <w:t>цифровом носителе</w:t>
            </w:r>
            <w:r w:rsidRPr="00005DCA">
              <w:rPr>
                <w:sz w:val="24"/>
                <w:szCs w:val="24"/>
              </w:rPr>
              <w:t xml:space="preserve"> с удостоверяющим листом соответствия электронной версии бумажному носителю (опись диска, где указывается наименование файлов с объемом записанной информации и ограничениями по распространению).</w:t>
            </w:r>
          </w:p>
          <w:p w14:paraId="452890C5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Передача материалов по проекту планировки территории должна осуществляться с соблюдением требований по защите сведений ограниченного пользования, в том числе с соответствующим грифом секретности.  </w:t>
            </w:r>
          </w:p>
          <w:p w14:paraId="4046AF1B" w14:textId="5995BBD3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Для опубликования в официальном печатном издании и для размещения на сайте материалы утверждаемой части проекта планировки территории передаются на </w:t>
            </w:r>
            <w:r w:rsidR="002C622F">
              <w:rPr>
                <w:sz w:val="24"/>
                <w:szCs w:val="24"/>
              </w:rPr>
              <w:t>цифровом носителе</w:t>
            </w:r>
            <w:r w:rsidRPr="00005DCA">
              <w:rPr>
                <w:sz w:val="24"/>
                <w:szCs w:val="24"/>
              </w:rPr>
              <w:t xml:space="preserve"> в 1 экземпляре в следующем виде:</w:t>
            </w:r>
          </w:p>
          <w:p w14:paraId="72B87AF8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текстовая часть в формате PDF, </w:t>
            </w:r>
            <w:r w:rsidRPr="00005DCA">
              <w:rPr>
                <w:sz w:val="24"/>
                <w:szCs w:val="24"/>
                <w:lang w:val="en-US"/>
              </w:rPr>
              <w:t>WORD</w:t>
            </w:r>
            <w:r w:rsidRPr="00005DCA">
              <w:rPr>
                <w:sz w:val="24"/>
                <w:szCs w:val="24"/>
              </w:rPr>
              <w:t xml:space="preserve">; </w:t>
            </w:r>
          </w:p>
          <w:p w14:paraId="2A5265F8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 графическое изображение в форматах PDF или JEPG,</w:t>
            </w:r>
          </w:p>
          <w:p w14:paraId="361EA7E5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разрешение изображения не менее 300 </w:t>
            </w:r>
            <w:proofErr w:type="spellStart"/>
            <w:r w:rsidRPr="00005DCA">
              <w:rPr>
                <w:sz w:val="24"/>
                <w:szCs w:val="24"/>
              </w:rPr>
              <w:t>dpi</w:t>
            </w:r>
            <w:proofErr w:type="spellEnd"/>
            <w:r w:rsidRPr="00005DCA">
              <w:rPr>
                <w:sz w:val="24"/>
                <w:szCs w:val="24"/>
              </w:rPr>
              <w:t>,</w:t>
            </w:r>
          </w:p>
          <w:p w14:paraId="511BDCFF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размер файла не превышает 20 </w:t>
            </w:r>
            <w:proofErr w:type="spellStart"/>
            <w:r w:rsidRPr="00005DCA">
              <w:rPr>
                <w:sz w:val="24"/>
                <w:szCs w:val="24"/>
              </w:rPr>
              <w:t>Mb</w:t>
            </w:r>
            <w:proofErr w:type="spellEnd"/>
            <w:r w:rsidRPr="00005DCA">
              <w:rPr>
                <w:sz w:val="24"/>
                <w:szCs w:val="24"/>
              </w:rPr>
              <w:t>,</w:t>
            </w:r>
          </w:p>
          <w:p w14:paraId="34FA168D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 если графическое изображение превышает размер разворота печатного издания (560*368 мм) для опубликования в печатном издании предоставляется графическое изображение, разделенное на элементы, равные формату макета печатного издания (для страницы 270*368 мм, для разворота 560*368 мм) и схема с разбивкой данного изображения на элементы с указанием номеров элементов (в форматах PDF либо JEPG).</w:t>
            </w:r>
          </w:p>
        </w:tc>
      </w:tr>
      <w:tr w:rsidR="00333ED1" w:rsidRPr="00005DCA" w14:paraId="1BB8F258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CC9E" w14:textId="77777777" w:rsidR="00333ED1" w:rsidRPr="00005DCA" w:rsidRDefault="00333ED1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9809E" w14:textId="77777777" w:rsidR="00333ED1" w:rsidRPr="00005DCA" w:rsidRDefault="00333ED1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bCs/>
                <w:sz w:val="24"/>
                <w:szCs w:val="24"/>
              </w:rPr>
              <w:t>Проектные материалы, передаваемые Заказчику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2895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Утвержденный проект планировки территории передается Заказчику в следующем составе:</w:t>
            </w:r>
          </w:p>
          <w:p w14:paraId="6C69A748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 чертежи проекта планировки территории, иные материалы, подлежащие утверждению – на бумажном носителе в 1 экземпляре;</w:t>
            </w:r>
          </w:p>
          <w:p w14:paraId="2C43561D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материалы обоснования – на бумажном носителе в 1 экземпляре;  </w:t>
            </w:r>
          </w:p>
          <w:p w14:paraId="2E4B722D" w14:textId="7F1A0F08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- чертежи проекта планировки территории, иные материалы утверждаемой части и обоснования в электронном векторном виде в форматах: </w:t>
            </w:r>
            <w:r w:rsidR="00863F6C">
              <w:rPr>
                <w:sz w:val="24"/>
                <w:szCs w:val="24"/>
                <w:lang w:val="en-US"/>
              </w:rPr>
              <w:t>DWG</w:t>
            </w:r>
            <w:r w:rsidR="00863F6C">
              <w:rPr>
                <w:sz w:val="24"/>
                <w:szCs w:val="24"/>
              </w:rPr>
              <w:t xml:space="preserve">, </w:t>
            </w:r>
            <w:r w:rsidRPr="00005DCA">
              <w:rPr>
                <w:sz w:val="24"/>
                <w:szCs w:val="24"/>
              </w:rPr>
              <w:t xml:space="preserve">PDF, </w:t>
            </w:r>
            <w:proofErr w:type="spellStart"/>
            <w:r w:rsidRPr="00005DCA">
              <w:rPr>
                <w:sz w:val="24"/>
                <w:szCs w:val="24"/>
              </w:rPr>
              <w:t>Mapinfo</w:t>
            </w:r>
            <w:proofErr w:type="spellEnd"/>
            <w:r w:rsidRPr="00005DCA">
              <w:rPr>
                <w:sz w:val="24"/>
                <w:szCs w:val="24"/>
              </w:rPr>
              <w:t xml:space="preserve"> версия 9.5 (WOR, TAB), </w:t>
            </w:r>
            <w:proofErr w:type="spellStart"/>
            <w:r w:rsidRPr="00005DCA">
              <w:rPr>
                <w:sz w:val="24"/>
                <w:szCs w:val="24"/>
              </w:rPr>
              <w:t>MicrosoftWord</w:t>
            </w:r>
            <w:proofErr w:type="spellEnd"/>
            <w:r w:rsidRPr="00005DCA">
              <w:rPr>
                <w:sz w:val="24"/>
                <w:szCs w:val="24"/>
              </w:rPr>
              <w:t xml:space="preserve"> (текстовая часть) – на </w:t>
            </w:r>
            <w:r w:rsidR="002C622F">
              <w:rPr>
                <w:sz w:val="24"/>
                <w:szCs w:val="24"/>
              </w:rPr>
              <w:t>цифровом носителе</w:t>
            </w:r>
            <w:r w:rsidRPr="00005DCA">
              <w:rPr>
                <w:sz w:val="24"/>
                <w:szCs w:val="24"/>
              </w:rPr>
              <w:t xml:space="preserve"> в 1 экз.</w:t>
            </w:r>
          </w:p>
          <w:p w14:paraId="1F67E172" w14:textId="07FAFF01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Электронный вариант передается на </w:t>
            </w:r>
            <w:r w:rsidR="002C622F">
              <w:rPr>
                <w:sz w:val="24"/>
                <w:szCs w:val="24"/>
              </w:rPr>
              <w:t>цифровом носителе</w:t>
            </w:r>
            <w:r w:rsidRPr="00005DCA">
              <w:rPr>
                <w:sz w:val="24"/>
                <w:szCs w:val="24"/>
              </w:rPr>
              <w:t xml:space="preserve"> с удостоверяющим листом соответствия электронной версии бумажному носителю (опись диска, где указывается наименование файлов с объемом записанной информации и ограничениями по распространению). </w:t>
            </w:r>
          </w:p>
          <w:p w14:paraId="6F40959F" w14:textId="77777777" w:rsidR="00333ED1" w:rsidRPr="00005DCA" w:rsidRDefault="00333ED1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Передачу материалов документации по планировке территории осуществлять с соблюдением требований по защите сведений ограниченного пользования, в том числе с соответствующим грифом секретности.</w:t>
            </w:r>
          </w:p>
        </w:tc>
      </w:tr>
      <w:tr w:rsidR="00E75120" w:rsidRPr="00005DCA" w14:paraId="3A53C94F" w14:textId="77777777" w:rsidTr="00F70A6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01E37" w14:textId="7AA31257" w:rsidR="00E75120" w:rsidRPr="00005DCA" w:rsidRDefault="00E75120" w:rsidP="00E7512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E159" w14:textId="73C45FDC" w:rsidR="00E75120" w:rsidRPr="00005DCA" w:rsidRDefault="00E75120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Требования к качеству работы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6008" w14:textId="77777777" w:rsidR="00E75120" w:rsidRPr="00005DCA" w:rsidRDefault="00E7512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 xml:space="preserve">Результаты выполненной работы должны соответствовать требованиям законодательства Российской Федерации. </w:t>
            </w:r>
            <w:r>
              <w:rPr>
                <w:sz w:val="24"/>
                <w:szCs w:val="24"/>
              </w:rPr>
              <w:t>Исполнитель</w:t>
            </w:r>
            <w:r w:rsidRPr="00005DCA">
              <w:rPr>
                <w:sz w:val="24"/>
                <w:szCs w:val="24"/>
              </w:rPr>
              <w:t xml:space="preserve"> несет ответственность за соответствие документации по планировке территории требованиям технических регламентов, нормативов градостроительного проектирования, градостроительных регламентов.</w:t>
            </w:r>
          </w:p>
          <w:p w14:paraId="5D3DD97D" w14:textId="77777777" w:rsidR="00E75120" w:rsidRPr="00005DCA" w:rsidRDefault="00E7512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В объем гарантийных обязательств входят работы по корректировке документации в случаях:</w:t>
            </w:r>
          </w:p>
          <w:p w14:paraId="28CD6E4C" w14:textId="77777777" w:rsidR="00E75120" w:rsidRPr="00005DCA" w:rsidRDefault="00E7512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выявления ее несоответствия действующему законодательству;</w:t>
            </w:r>
          </w:p>
          <w:p w14:paraId="6C0D23F0" w14:textId="77777777" w:rsidR="00E75120" w:rsidRPr="00005DCA" w:rsidRDefault="00E7512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необходимости исправления ошибок технического характера;</w:t>
            </w:r>
          </w:p>
          <w:p w14:paraId="6FF8E41B" w14:textId="4F288F38" w:rsidR="00E75120" w:rsidRPr="002C622F" w:rsidRDefault="00E75120" w:rsidP="002C622F">
            <w:pPr>
              <w:pStyle w:val="a7"/>
              <w:numPr>
                <w:ilvl w:val="0"/>
                <w:numId w:val="34"/>
              </w:numPr>
              <w:tabs>
                <w:tab w:val="left" w:pos="938"/>
              </w:tabs>
              <w:spacing w:line="200" w:lineRule="atLeast"/>
              <w:ind w:left="0" w:firstLine="0"/>
              <w:contextualSpacing w:val="0"/>
              <w:jc w:val="both"/>
              <w:rPr>
                <w:sz w:val="24"/>
                <w:szCs w:val="24"/>
              </w:rPr>
            </w:pPr>
            <w:r w:rsidRPr="00005DCA">
              <w:rPr>
                <w:sz w:val="24"/>
                <w:szCs w:val="24"/>
              </w:rPr>
              <w:t>- внесения исправлений по решениям суда, вступившим в законную силу</w:t>
            </w:r>
          </w:p>
        </w:tc>
      </w:tr>
      <w:tr w:rsidR="00E75120" w:rsidRPr="00005DCA" w14:paraId="61F257B1" w14:textId="77777777" w:rsidTr="00B134C6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DDEE" w14:textId="431948B2" w:rsidR="00E75120" w:rsidRPr="00005DCA" w:rsidRDefault="00E75120" w:rsidP="00B134C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FC3A3" w14:textId="3B23410A" w:rsidR="00E75120" w:rsidRPr="00005DCA" w:rsidRDefault="00E75120" w:rsidP="00B134C6">
            <w:pPr>
              <w:widowControl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005DCA">
              <w:rPr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8496" w14:textId="051F52AB" w:rsidR="00E75120" w:rsidRPr="00005DCA" w:rsidRDefault="00E75120" w:rsidP="00B134C6">
            <w:pPr>
              <w:widowControl/>
              <w:ind w:firstLine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005DCA">
              <w:rPr>
                <w:sz w:val="24"/>
                <w:szCs w:val="24"/>
              </w:rPr>
              <w:t xml:space="preserve"> выполняет доработку, корректировку документации по планировке территории с учетом результатов публичных слушаний (при необходимости). </w:t>
            </w:r>
          </w:p>
        </w:tc>
      </w:tr>
    </w:tbl>
    <w:p w14:paraId="6762FE82" w14:textId="77777777" w:rsidR="00333ED1" w:rsidRPr="00005DCA" w:rsidRDefault="00333ED1" w:rsidP="00333ED1">
      <w:pPr>
        <w:jc w:val="center"/>
        <w:rPr>
          <w:sz w:val="24"/>
          <w:szCs w:val="24"/>
        </w:rPr>
      </w:pPr>
    </w:p>
    <w:p w14:paraId="4E293A2F" w14:textId="77777777" w:rsidR="00333ED1" w:rsidRPr="00005DCA" w:rsidRDefault="00333ED1" w:rsidP="00333ED1"/>
    <w:p w14:paraId="1EAA03E1" w14:textId="77777777" w:rsidR="00333ED1" w:rsidRPr="00005DCA" w:rsidRDefault="00333ED1" w:rsidP="00333ED1"/>
    <w:p w14:paraId="7B638A4E" w14:textId="1F961375" w:rsidR="00333ED1" w:rsidRDefault="00333ED1" w:rsidP="00333ED1"/>
    <w:p w14:paraId="5B753808" w14:textId="77777777" w:rsidR="00E75120" w:rsidRPr="00005DCA" w:rsidRDefault="00E75120" w:rsidP="00333ED1"/>
    <w:p w14:paraId="34BDBBB0" w14:textId="77777777" w:rsidR="00333ED1" w:rsidRPr="00005DCA" w:rsidRDefault="00333ED1" w:rsidP="00333ED1"/>
    <w:p w14:paraId="558570FE" w14:textId="7B4CAB7E" w:rsidR="00021614" w:rsidRDefault="00021614" w:rsidP="00333ED1"/>
    <w:tbl>
      <w:tblPr>
        <w:tblpPr w:leftFromText="180" w:rightFromText="180" w:vertAnchor="text" w:horzAnchor="margin" w:tblpY="123"/>
        <w:tblW w:w="9606" w:type="dxa"/>
        <w:tblLook w:val="00A0" w:firstRow="1" w:lastRow="0" w:firstColumn="1" w:lastColumn="0" w:noHBand="0" w:noVBand="0"/>
      </w:tblPr>
      <w:tblGrid>
        <w:gridCol w:w="5070"/>
        <w:gridCol w:w="4536"/>
      </w:tblGrid>
      <w:tr w:rsidR="00021614" w:rsidRPr="00005DCA" w14:paraId="09B2430C" w14:textId="77777777" w:rsidTr="00021614">
        <w:trPr>
          <w:trHeight w:val="1843"/>
        </w:trPr>
        <w:tc>
          <w:tcPr>
            <w:tcW w:w="5070" w:type="dxa"/>
          </w:tcPr>
          <w:p w14:paraId="7AEE0D87" w14:textId="77777777" w:rsidR="00021614" w:rsidRPr="00005DCA" w:rsidRDefault="00021614" w:rsidP="0002161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E36DC68" w14:textId="3E21E27F" w:rsidR="00021614" w:rsidRPr="00005DCA" w:rsidRDefault="00021614" w:rsidP="000D5187">
            <w:pPr>
              <w:rPr>
                <w:bCs/>
                <w:sz w:val="24"/>
                <w:szCs w:val="24"/>
              </w:rPr>
            </w:pPr>
          </w:p>
        </w:tc>
      </w:tr>
    </w:tbl>
    <w:p w14:paraId="475BFE34" w14:textId="2F33ED6E" w:rsidR="00021614" w:rsidRDefault="00021614" w:rsidP="00333ED1"/>
    <w:p w14:paraId="762854F2" w14:textId="044FCCC4" w:rsidR="00021614" w:rsidRDefault="00021614" w:rsidP="00333ED1"/>
    <w:p w14:paraId="046F30A2" w14:textId="38A95785" w:rsidR="00021614" w:rsidRDefault="00021614" w:rsidP="00333ED1"/>
    <w:p w14:paraId="538F6AA6" w14:textId="3FFB3A45" w:rsidR="00021614" w:rsidRDefault="00021614" w:rsidP="00333ED1"/>
    <w:p w14:paraId="23F74C59" w14:textId="6138BFA8" w:rsidR="00021614" w:rsidRDefault="00021614" w:rsidP="00333ED1"/>
    <w:p w14:paraId="591D7B41" w14:textId="5B0E43AE" w:rsidR="00021614" w:rsidRDefault="00021614" w:rsidP="00333ED1"/>
    <w:p w14:paraId="4D474699" w14:textId="426C33FF" w:rsidR="00021614" w:rsidRDefault="00021614" w:rsidP="00333ED1"/>
    <w:p w14:paraId="4C13A45D" w14:textId="28955EC0" w:rsidR="00021614" w:rsidRDefault="00021614" w:rsidP="00333ED1"/>
    <w:sectPr w:rsidR="00021614" w:rsidSect="00E77309">
      <w:pgSz w:w="11909" w:h="16834"/>
      <w:pgMar w:top="851" w:right="851" w:bottom="1134" w:left="1134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7CE50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42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04A611EF"/>
    <w:multiLevelType w:val="multilevel"/>
    <w:tmpl w:val="703403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5595F57"/>
    <w:multiLevelType w:val="hybridMultilevel"/>
    <w:tmpl w:val="B2642F56"/>
    <w:lvl w:ilvl="0" w:tplc="2C3C5E94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8" w15:restartNumberingAfterBreak="0">
    <w:nsid w:val="0A2A1A8E"/>
    <w:multiLevelType w:val="singleLevel"/>
    <w:tmpl w:val="D3503D5A"/>
    <w:lvl w:ilvl="0">
      <w:start w:val="5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BAB4127"/>
    <w:multiLevelType w:val="hybridMultilevel"/>
    <w:tmpl w:val="E2206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A403F"/>
    <w:multiLevelType w:val="singleLevel"/>
    <w:tmpl w:val="00E800B4"/>
    <w:lvl w:ilvl="0">
      <w:start w:val="2"/>
      <w:numFmt w:val="decimal"/>
      <w:lvlText w:val="1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7AB1D73"/>
    <w:multiLevelType w:val="hybridMultilevel"/>
    <w:tmpl w:val="057490A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969"/>
        </w:tabs>
        <w:ind w:left="196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abstractNum w:abstractNumId="12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920F6"/>
    <w:multiLevelType w:val="multilevel"/>
    <w:tmpl w:val="8C7A9D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5772E7"/>
    <w:multiLevelType w:val="multilevel"/>
    <w:tmpl w:val="8DDE19E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9A3063"/>
    <w:multiLevelType w:val="singleLevel"/>
    <w:tmpl w:val="FAAE6E58"/>
    <w:lvl w:ilvl="0">
      <w:start w:val="3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381F3B"/>
    <w:multiLevelType w:val="multilevel"/>
    <w:tmpl w:val="91389DA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DD4C1E"/>
    <w:multiLevelType w:val="hybridMultilevel"/>
    <w:tmpl w:val="CADCD96A"/>
    <w:lvl w:ilvl="0" w:tplc="2C3C5E94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8" w15:restartNumberingAfterBreak="0">
    <w:nsid w:val="391B76C6"/>
    <w:multiLevelType w:val="hybridMultilevel"/>
    <w:tmpl w:val="CD943692"/>
    <w:lvl w:ilvl="0" w:tplc="EE12AC7A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56B68"/>
    <w:multiLevelType w:val="hybridMultilevel"/>
    <w:tmpl w:val="086EC556"/>
    <w:lvl w:ilvl="0" w:tplc="C9DA5836">
      <w:start w:val="1"/>
      <w:numFmt w:val="decimal"/>
      <w:lvlText w:val="7.%1."/>
      <w:legacy w:legacy="1" w:legacySpace="0" w:legacyIndent="446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36535A"/>
    <w:multiLevelType w:val="multilevel"/>
    <w:tmpl w:val="B508A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3C0680D"/>
    <w:multiLevelType w:val="multilevel"/>
    <w:tmpl w:val="31DC3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7AB25A0"/>
    <w:multiLevelType w:val="multilevel"/>
    <w:tmpl w:val="D616C298"/>
    <w:lvl w:ilvl="0">
      <w:start w:val="1"/>
      <w:numFmt w:val="russianLower"/>
      <w:lvlText w:val="%1)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77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0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2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2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48" w:hanging="1800"/>
      </w:pPr>
    </w:lvl>
  </w:abstractNum>
  <w:abstractNum w:abstractNumId="23" w15:restartNumberingAfterBreak="0">
    <w:nsid w:val="481925C1"/>
    <w:multiLevelType w:val="hybridMultilevel"/>
    <w:tmpl w:val="29364E1A"/>
    <w:lvl w:ilvl="0" w:tplc="2C3C5E94">
      <w:start w:val="1"/>
      <w:numFmt w:val="russianLower"/>
      <w:lvlText w:val="%1)"/>
      <w:lvlJc w:val="left"/>
      <w:pPr>
        <w:ind w:left="9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8" w:hanging="360"/>
      </w:pPr>
    </w:lvl>
    <w:lvl w:ilvl="2" w:tplc="0419001B" w:tentative="1">
      <w:start w:val="1"/>
      <w:numFmt w:val="lowerRoman"/>
      <w:lvlText w:val="%3."/>
      <w:lvlJc w:val="right"/>
      <w:pPr>
        <w:ind w:left="2358" w:hanging="180"/>
      </w:pPr>
    </w:lvl>
    <w:lvl w:ilvl="3" w:tplc="0419000F" w:tentative="1">
      <w:start w:val="1"/>
      <w:numFmt w:val="decimal"/>
      <w:lvlText w:val="%4."/>
      <w:lvlJc w:val="left"/>
      <w:pPr>
        <w:ind w:left="3078" w:hanging="360"/>
      </w:pPr>
    </w:lvl>
    <w:lvl w:ilvl="4" w:tplc="04190019" w:tentative="1">
      <w:start w:val="1"/>
      <w:numFmt w:val="lowerLetter"/>
      <w:lvlText w:val="%5."/>
      <w:lvlJc w:val="left"/>
      <w:pPr>
        <w:ind w:left="3798" w:hanging="360"/>
      </w:pPr>
    </w:lvl>
    <w:lvl w:ilvl="5" w:tplc="0419001B" w:tentative="1">
      <w:start w:val="1"/>
      <w:numFmt w:val="lowerRoman"/>
      <w:lvlText w:val="%6."/>
      <w:lvlJc w:val="right"/>
      <w:pPr>
        <w:ind w:left="4518" w:hanging="180"/>
      </w:pPr>
    </w:lvl>
    <w:lvl w:ilvl="6" w:tplc="0419000F" w:tentative="1">
      <w:start w:val="1"/>
      <w:numFmt w:val="decimal"/>
      <w:lvlText w:val="%7."/>
      <w:lvlJc w:val="left"/>
      <w:pPr>
        <w:ind w:left="5238" w:hanging="360"/>
      </w:pPr>
    </w:lvl>
    <w:lvl w:ilvl="7" w:tplc="04190019" w:tentative="1">
      <w:start w:val="1"/>
      <w:numFmt w:val="lowerLetter"/>
      <w:lvlText w:val="%8."/>
      <w:lvlJc w:val="left"/>
      <w:pPr>
        <w:ind w:left="5958" w:hanging="360"/>
      </w:pPr>
    </w:lvl>
    <w:lvl w:ilvl="8" w:tplc="041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4" w15:restartNumberingAfterBreak="0">
    <w:nsid w:val="4DE0413C"/>
    <w:multiLevelType w:val="hybridMultilevel"/>
    <w:tmpl w:val="AA16BEBA"/>
    <w:lvl w:ilvl="0" w:tplc="0419000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Palatino Linotype" w:hAnsi="Palatino Linotype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3F376B"/>
    <w:multiLevelType w:val="multilevel"/>
    <w:tmpl w:val="A378DE7E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6" w15:restartNumberingAfterBreak="0">
    <w:nsid w:val="5D332D0F"/>
    <w:multiLevelType w:val="multilevel"/>
    <w:tmpl w:val="B73ADDE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67DC4101"/>
    <w:multiLevelType w:val="multilevel"/>
    <w:tmpl w:val="40E855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A516C8B"/>
    <w:multiLevelType w:val="singleLevel"/>
    <w:tmpl w:val="D96218F8"/>
    <w:lvl w:ilvl="0">
      <w:start w:val="1"/>
      <w:numFmt w:val="decimal"/>
      <w:lvlText w:val="10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BE02C06"/>
    <w:multiLevelType w:val="singleLevel"/>
    <w:tmpl w:val="1F7E7A1E"/>
    <w:lvl w:ilvl="0">
      <w:start w:val="1"/>
      <w:numFmt w:val="decimal"/>
      <w:lvlText w:val="2.1.%1."/>
      <w:legacy w:legacy="1" w:legacySpace="0" w:legacyIndent="617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CB65748"/>
    <w:multiLevelType w:val="multilevel"/>
    <w:tmpl w:val="61904E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6E3950B9"/>
    <w:multiLevelType w:val="hybridMultilevel"/>
    <w:tmpl w:val="08867808"/>
    <w:lvl w:ilvl="0" w:tplc="2C3C5E9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C0377"/>
    <w:multiLevelType w:val="hybridMultilevel"/>
    <w:tmpl w:val="7CBE2ADC"/>
    <w:lvl w:ilvl="0" w:tplc="0419000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36CE0"/>
    <w:multiLevelType w:val="hybridMultilevel"/>
    <w:tmpl w:val="3E3ABC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54174"/>
    <w:multiLevelType w:val="hybridMultilevel"/>
    <w:tmpl w:val="89A28244"/>
    <w:lvl w:ilvl="0" w:tplc="EEB2A6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969"/>
        </w:tabs>
        <w:ind w:left="196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89"/>
        </w:tabs>
        <w:ind w:left="268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09"/>
        </w:tabs>
        <w:ind w:left="340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29"/>
        </w:tabs>
        <w:ind w:left="412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49"/>
        </w:tabs>
        <w:ind w:left="484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69"/>
        </w:tabs>
        <w:ind w:left="556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89"/>
        </w:tabs>
        <w:ind w:left="628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09"/>
        </w:tabs>
        <w:ind w:left="7009" w:hanging="180"/>
      </w:pPr>
    </w:lvl>
  </w:abstractNum>
  <w:num w:numId="1">
    <w:abstractNumId w:val="29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28"/>
  </w:num>
  <w:num w:numId="6">
    <w:abstractNumId w:val="10"/>
  </w:num>
  <w:num w:numId="7">
    <w:abstractNumId w:val="19"/>
  </w:num>
  <w:num w:numId="8">
    <w:abstractNumId w:val="13"/>
  </w:num>
  <w:num w:numId="9">
    <w:abstractNumId w:val="33"/>
  </w:num>
  <w:num w:numId="10">
    <w:abstractNumId w:val="9"/>
  </w:num>
  <w:num w:numId="11">
    <w:abstractNumId w:val="26"/>
  </w:num>
  <w:num w:numId="12">
    <w:abstractNumId w:val="21"/>
  </w:num>
  <w:num w:numId="1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5"/>
  </w:num>
  <w:num w:numId="19">
    <w:abstractNumId w:val="12"/>
  </w:num>
  <w:num w:numId="20">
    <w:abstractNumId w:val="14"/>
  </w:num>
  <w:num w:numId="21">
    <w:abstractNumId w:val="30"/>
  </w:num>
  <w:num w:numId="22">
    <w:abstractNumId w:val="16"/>
  </w:num>
  <w:num w:numId="23">
    <w:abstractNumId w:val="6"/>
  </w:num>
  <w:num w:numId="24">
    <w:abstractNumId w:val="18"/>
  </w:num>
  <w:num w:numId="25">
    <w:abstractNumId w:val="27"/>
  </w:num>
  <w:num w:numId="26">
    <w:abstractNumId w:val="3"/>
  </w:num>
  <w:num w:numId="27">
    <w:abstractNumId w:val="2"/>
  </w:num>
  <w:num w:numId="28">
    <w:abstractNumId w:val="22"/>
  </w:num>
  <w:num w:numId="29">
    <w:abstractNumId w:val="23"/>
  </w:num>
  <w:num w:numId="30">
    <w:abstractNumId w:val="7"/>
  </w:num>
  <w:num w:numId="31">
    <w:abstractNumId w:val="17"/>
  </w:num>
  <w:num w:numId="32">
    <w:abstractNumId w:val="31"/>
  </w:num>
  <w:num w:numId="33">
    <w:abstractNumId w:val="1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BF"/>
    <w:rsid w:val="000009B7"/>
    <w:rsid w:val="00005DCA"/>
    <w:rsid w:val="0000634A"/>
    <w:rsid w:val="000079C9"/>
    <w:rsid w:val="000116DD"/>
    <w:rsid w:val="00013678"/>
    <w:rsid w:val="0001714E"/>
    <w:rsid w:val="00021614"/>
    <w:rsid w:val="00023DFC"/>
    <w:rsid w:val="00025AF3"/>
    <w:rsid w:val="000501AC"/>
    <w:rsid w:val="00055F6A"/>
    <w:rsid w:val="000563ED"/>
    <w:rsid w:val="0006713F"/>
    <w:rsid w:val="00071616"/>
    <w:rsid w:val="00072856"/>
    <w:rsid w:val="00074464"/>
    <w:rsid w:val="00075CA7"/>
    <w:rsid w:val="00076F88"/>
    <w:rsid w:val="00081F61"/>
    <w:rsid w:val="00083359"/>
    <w:rsid w:val="00090581"/>
    <w:rsid w:val="00095854"/>
    <w:rsid w:val="000A0833"/>
    <w:rsid w:val="000A643A"/>
    <w:rsid w:val="000B29C6"/>
    <w:rsid w:val="000B6846"/>
    <w:rsid w:val="000C6821"/>
    <w:rsid w:val="000D1424"/>
    <w:rsid w:val="000D1D98"/>
    <w:rsid w:val="000D2B26"/>
    <w:rsid w:val="000D5187"/>
    <w:rsid w:val="000D66CE"/>
    <w:rsid w:val="000D68DA"/>
    <w:rsid w:val="000E02F8"/>
    <w:rsid w:val="000E661E"/>
    <w:rsid w:val="000F0D50"/>
    <w:rsid w:val="00105847"/>
    <w:rsid w:val="00107D52"/>
    <w:rsid w:val="0011374F"/>
    <w:rsid w:val="0011624D"/>
    <w:rsid w:val="001165FA"/>
    <w:rsid w:val="001224BF"/>
    <w:rsid w:val="001231DD"/>
    <w:rsid w:val="001349A6"/>
    <w:rsid w:val="001366F4"/>
    <w:rsid w:val="0014002C"/>
    <w:rsid w:val="00143181"/>
    <w:rsid w:val="001445AD"/>
    <w:rsid w:val="001514F0"/>
    <w:rsid w:val="00157BB9"/>
    <w:rsid w:val="001665C6"/>
    <w:rsid w:val="00172C77"/>
    <w:rsid w:val="00177B33"/>
    <w:rsid w:val="00183C31"/>
    <w:rsid w:val="00185DFA"/>
    <w:rsid w:val="0019369B"/>
    <w:rsid w:val="001A0D3C"/>
    <w:rsid w:val="001A113E"/>
    <w:rsid w:val="001A2E40"/>
    <w:rsid w:val="001A49C4"/>
    <w:rsid w:val="001B206C"/>
    <w:rsid w:val="001B3C02"/>
    <w:rsid w:val="001B7A47"/>
    <w:rsid w:val="001C10C2"/>
    <w:rsid w:val="001C609F"/>
    <w:rsid w:val="001D3801"/>
    <w:rsid w:val="001E30BC"/>
    <w:rsid w:val="001E5BE1"/>
    <w:rsid w:val="001E5FD0"/>
    <w:rsid w:val="001F264F"/>
    <w:rsid w:val="001F2E54"/>
    <w:rsid w:val="002129F8"/>
    <w:rsid w:val="00216FC8"/>
    <w:rsid w:val="00222D0E"/>
    <w:rsid w:val="0022354C"/>
    <w:rsid w:val="00227D40"/>
    <w:rsid w:val="00234624"/>
    <w:rsid w:val="00235783"/>
    <w:rsid w:val="0023596B"/>
    <w:rsid w:val="002367B0"/>
    <w:rsid w:val="00240E62"/>
    <w:rsid w:val="002653FF"/>
    <w:rsid w:val="0026708C"/>
    <w:rsid w:val="00270F42"/>
    <w:rsid w:val="00273A89"/>
    <w:rsid w:val="00274D19"/>
    <w:rsid w:val="00282411"/>
    <w:rsid w:val="0028283E"/>
    <w:rsid w:val="002A7583"/>
    <w:rsid w:val="002C1023"/>
    <w:rsid w:val="002C11B8"/>
    <w:rsid w:val="002C1D3B"/>
    <w:rsid w:val="002C622F"/>
    <w:rsid w:val="002D31C0"/>
    <w:rsid w:val="002D5781"/>
    <w:rsid w:val="002E265A"/>
    <w:rsid w:val="002E363B"/>
    <w:rsid w:val="002E4252"/>
    <w:rsid w:val="002E507A"/>
    <w:rsid w:val="002E6370"/>
    <w:rsid w:val="002E6CDC"/>
    <w:rsid w:val="002F7E3C"/>
    <w:rsid w:val="0030747B"/>
    <w:rsid w:val="003138A2"/>
    <w:rsid w:val="003146F0"/>
    <w:rsid w:val="00322893"/>
    <w:rsid w:val="00324BA0"/>
    <w:rsid w:val="003256FA"/>
    <w:rsid w:val="00327EAC"/>
    <w:rsid w:val="00331CDB"/>
    <w:rsid w:val="00333ED1"/>
    <w:rsid w:val="003356AD"/>
    <w:rsid w:val="00336D75"/>
    <w:rsid w:val="0033739E"/>
    <w:rsid w:val="0034515E"/>
    <w:rsid w:val="00357198"/>
    <w:rsid w:val="0037037F"/>
    <w:rsid w:val="00383933"/>
    <w:rsid w:val="00383B00"/>
    <w:rsid w:val="00386D74"/>
    <w:rsid w:val="0039492D"/>
    <w:rsid w:val="003A14BF"/>
    <w:rsid w:val="003A1E28"/>
    <w:rsid w:val="003A2C2C"/>
    <w:rsid w:val="003B2541"/>
    <w:rsid w:val="003B3D93"/>
    <w:rsid w:val="003B7B25"/>
    <w:rsid w:val="003C57B7"/>
    <w:rsid w:val="003C5C7F"/>
    <w:rsid w:val="003D2214"/>
    <w:rsid w:val="003D3CE6"/>
    <w:rsid w:val="003D7EA1"/>
    <w:rsid w:val="003E4418"/>
    <w:rsid w:val="003E5B9B"/>
    <w:rsid w:val="003E6BE6"/>
    <w:rsid w:val="003F1841"/>
    <w:rsid w:val="003F35D1"/>
    <w:rsid w:val="00407912"/>
    <w:rsid w:val="004147C9"/>
    <w:rsid w:val="004156CB"/>
    <w:rsid w:val="0041746A"/>
    <w:rsid w:val="0042131F"/>
    <w:rsid w:val="004218D9"/>
    <w:rsid w:val="00421DE6"/>
    <w:rsid w:val="004240DD"/>
    <w:rsid w:val="00431538"/>
    <w:rsid w:val="004335A0"/>
    <w:rsid w:val="004337D8"/>
    <w:rsid w:val="00435701"/>
    <w:rsid w:val="0043757C"/>
    <w:rsid w:val="00444B92"/>
    <w:rsid w:val="00444CA6"/>
    <w:rsid w:val="0045108F"/>
    <w:rsid w:val="004517EF"/>
    <w:rsid w:val="00453472"/>
    <w:rsid w:val="00460751"/>
    <w:rsid w:val="00460FC9"/>
    <w:rsid w:val="00464E3F"/>
    <w:rsid w:val="00466854"/>
    <w:rsid w:val="00470771"/>
    <w:rsid w:val="00476847"/>
    <w:rsid w:val="00480223"/>
    <w:rsid w:val="00482769"/>
    <w:rsid w:val="00482FFD"/>
    <w:rsid w:val="00492496"/>
    <w:rsid w:val="0049430A"/>
    <w:rsid w:val="00494BF6"/>
    <w:rsid w:val="004A43BD"/>
    <w:rsid w:val="004A727B"/>
    <w:rsid w:val="004A7F6D"/>
    <w:rsid w:val="004C085A"/>
    <w:rsid w:val="004C3DC7"/>
    <w:rsid w:val="004C434B"/>
    <w:rsid w:val="004C5CAF"/>
    <w:rsid w:val="004D0AFD"/>
    <w:rsid w:val="004D1E3C"/>
    <w:rsid w:val="004D2127"/>
    <w:rsid w:val="004E6314"/>
    <w:rsid w:val="00511781"/>
    <w:rsid w:val="0051189B"/>
    <w:rsid w:val="0051348A"/>
    <w:rsid w:val="0052744F"/>
    <w:rsid w:val="005355E5"/>
    <w:rsid w:val="005375AC"/>
    <w:rsid w:val="00544DC3"/>
    <w:rsid w:val="005458B4"/>
    <w:rsid w:val="005510D0"/>
    <w:rsid w:val="005664F3"/>
    <w:rsid w:val="00567DA8"/>
    <w:rsid w:val="00573CD6"/>
    <w:rsid w:val="00576251"/>
    <w:rsid w:val="00580E78"/>
    <w:rsid w:val="005A0DD5"/>
    <w:rsid w:val="005B1E05"/>
    <w:rsid w:val="005B67AE"/>
    <w:rsid w:val="005B79C0"/>
    <w:rsid w:val="005B7C21"/>
    <w:rsid w:val="005C02C3"/>
    <w:rsid w:val="005C30AB"/>
    <w:rsid w:val="005C386C"/>
    <w:rsid w:val="005C6FAC"/>
    <w:rsid w:val="005D060B"/>
    <w:rsid w:val="005E0F3F"/>
    <w:rsid w:val="005E4C30"/>
    <w:rsid w:val="005F386E"/>
    <w:rsid w:val="005F4E00"/>
    <w:rsid w:val="005F7907"/>
    <w:rsid w:val="00601A3D"/>
    <w:rsid w:val="00602F8F"/>
    <w:rsid w:val="00607494"/>
    <w:rsid w:val="00611B04"/>
    <w:rsid w:val="00616711"/>
    <w:rsid w:val="00630B0A"/>
    <w:rsid w:val="0065323E"/>
    <w:rsid w:val="00653667"/>
    <w:rsid w:val="006553DB"/>
    <w:rsid w:val="006563CF"/>
    <w:rsid w:val="006713A0"/>
    <w:rsid w:val="00683534"/>
    <w:rsid w:val="00690BDC"/>
    <w:rsid w:val="00694695"/>
    <w:rsid w:val="006A0FA8"/>
    <w:rsid w:val="006A2BEB"/>
    <w:rsid w:val="006A765B"/>
    <w:rsid w:val="006C1E94"/>
    <w:rsid w:val="006D2308"/>
    <w:rsid w:val="006E120A"/>
    <w:rsid w:val="006E1877"/>
    <w:rsid w:val="006E433E"/>
    <w:rsid w:val="006E6333"/>
    <w:rsid w:val="006F486B"/>
    <w:rsid w:val="006F71C0"/>
    <w:rsid w:val="00700470"/>
    <w:rsid w:val="00700AA6"/>
    <w:rsid w:val="00705A71"/>
    <w:rsid w:val="00731C37"/>
    <w:rsid w:val="00737B88"/>
    <w:rsid w:val="007468DB"/>
    <w:rsid w:val="00752CFE"/>
    <w:rsid w:val="007607B2"/>
    <w:rsid w:val="00762F34"/>
    <w:rsid w:val="0077256D"/>
    <w:rsid w:val="00781680"/>
    <w:rsid w:val="0078266E"/>
    <w:rsid w:val="0079091B"/>
    <w:rsid w:val="007925B6"/>
    <w:rsid w:val="00795BE4"/>
    <w:rsid w:val="007961A8"/>
    <w:rsid w:val="007A3408"/>
    <w:rsid w:val="007C03D7"/>
    <w:rsid w:val="007C05C7"/>
    <w:rsid w:val="007C3916"/>
    <w:rsid w:val="007C3DE5"/>
    <w:rsid w:val="007D1535"/>
    <w:rsid w:val="007E5C0F"/>
    <w:rsid w:val="007E673C"/>
    <w:rsid w:val="007E78AB"/>
    <w:rsid w:val="007E7C05"/>
    <w:rsid w:val="007F2F92"/>
    <w:rsid w:val="007F43E2"/>
    <w:rsid w:val="007F5B5E"/>
    <w:rsid w:val="007F7EF8"/>
    <w:rsid w:val="0080261D"/>
    <w:rsid w:val="008113C8"/>
    <w:rsid w:val="0082486A"/>
    <w:rsid w:val="00827B50"/>
    <w:rsid w:val="00827C31"/>
    <w:rsid w:val="008352D1"/>
    <w:rsid w:val="008413D0"/>
    <w:rsid w:val="008600C0"/>
    <w:rsid w:val="0086128E"/>
    <w:rsid w:val="00861D0D"/>
    <w:rsid w:val="008639AA"/>
    <w:rsid w:val="00863F6C"/>
    <w:rsid w:val="008644AE"/>
    <w:rsid w:val="00870A24"/>
    <w:rsid w:val="0087179B"/>
    <w:rsid w:val="00885366"/>
    <w:rsid w:val="00885B7E"/>
    <w:rsid w:val="0089782B"/>
    <w:rsid w:val="008A284D"/>
    <w:rsid w:val="008A3313"/>
    <w:rsid w:val="008A37C1"/>
    <w:rsid w:val="008A4DBE"/>
    <w:rsid w:val="008B1329"/>
    <w:rsid w:val="008B1F7D"/>
    <w:rsid w:val="008B2699"/>
    <w:rsid w:val="008B5529"/>
    <w:rsid w:val="008B5999"/>
    <w:rsid w:val="008C0901"/>
    <w:rsid w:val="008D2FDA"/>
    <w:rsid w:val="008D40BA"/>
    <w:rsid w:val="008D570C"/>
    <w:rsid w:val="008D5DF0"/>
    <w:rsid w:val="008E4E24"/>
    <w:rsid w:val="008F750B"/>
    <w:rsid w:val="00911FFC"/>
    <w:rsid w:val="009179B1"/>
    <w:rsid w:val="00917C53"/>
    <w:rsid w:val="00922010"/>
    <w:rsid w:val="009239AC"/>
    <w:rsid w:val="009323C5"/>
    <w:rsid w:val="00941F9A"/>
    <w:rsid w:val="009464AB"/>
    <w:rsid w:val="00947E5B"/>
    <w:rsid w:val="00953AFE"/>
    <w:rsid w:val="0095480A"/>
    <w:rsid w:val="00963485"/>
    <w:rsid w:val="0097361F"/>
    <w:rsid w:val="009761B4"/>
    <w:rsid w:val="00980EF2"/>
    <w:rsid w:val="00984FC5"/>
    <w:rsid w:val="00990EFB"/>
    <w:rsid w:val="009957DD"/>
    <w:rsid w:val="009A44A7"/>
    <w:rsid w:val="009B0D01"/>
    <w:rsid w:val="009B3857"/>
    <w:rsid w:val="009C01A7"/>
    <w:rsid w:val="009C2E7F"/>
    <w:rsid w:val="009E50BA"/>
    <w:rsid w:val="009F45F4"/>
    <w:rsid w:val="00A012FE"/>
    <w:rsid w:val="00A049BF"/>
    <w:rsid w:val="00A1387F"/>
    <w:rsid w:val="00A16AB3"/>
    <w:rsid w:val="00A27680"/>
    <w:rsid w:val="00A31239"/>
    <w:rsid w:val="00A33C9A"/>
    <w:rsid w:val="00A34BA4"/>
    <w:rsid w:val="00A37F65"/>
    <w:rsid w:val="00A407D3"/>
    <w:rsid w:val="00A411C4"/>
    <w:rsid w:val="00A5482F"/>
    <w:rsid w:val="00A55F47"/>
    <w:rsid w:val="00A64368"/>
    <w:rsid w:val="00A7102A"/>
    <w:rsid w:val="00A76174"/>
    <w:rsid w:val="00A833FF"/>
    <w:rsid w:val="00A94115"/>
    <w:rsid w:val="00A9668C"/>
    <w:rsid w:val="00A973FD"/>
    <w:rsid w:val="00AA1ABA"/>
    <w:rsid w:val="00AA2B2C"/>
    <w:rsid w:val="00AB3CDE"/>
    <w:rsid w:val="00AB516A"/>
    <w:rsid w:val="00AC0BCB"/>
    <w:rsid w:val="00AC1327"/>
    <w:rsid w:val="00AC20E8"/>
    <w:rsid w:val="00AC2B69"/>
    <w:rsid w:val="00AD4BDD"/>
    <w:rsid w:val="00AE3700"/>
    <w:rsid w:val="00AE3C2D"/>
    <w:rsid w:val="00AE79BE"/>
    <w:rsid w:val="00AF3FCC"/>
    <w:rsid w:val="00AF5084"/>
    <w:rsid w:val="00AF5B20"/>
    <w:rsid w:val="00B016BC"/>
    <w:rsid w:val="00B03BD6"/>
    <w:rsid w:val="00B04D52"/>
    <w:rsid w:val="00B056EF"/>
    <w:rsid w:val="00B134C6"/>
    <w:rsid w:val="00B13B95"/>
    <w:rsid w:val="00B15EF9"/>
    <w:rsid w:val="00B21124"/>
    <w:rsid w:val="00B372A8"/>
    <w:rsid w:val="00B44F47"/>
    <w:rsid w:val="00B463DE"/>
    <w:rsid w:val="00B61481"/>
    <w:rsid w:val="00B663E2"/>
    <w:rsid w:val="00B67AD7"/>
    <w:rsid w:val="00B720B6"/>
    <w:rsid w:val="00B771F1"/>
    <w:rsid w:val="00B84121"/>
    <w:rsid w:val="00B85EA5"/>
    <w:rsid w:val="00B90C43"/>
    <w:rsid w:val="00B9565F"/>
    <w:rsid w:val="00BA0F40"/>
    <w:rsid w:val="00BA7AFB"/>
    <w:rsid w:val="00BB5596"/>
    <w:rsid w:val="00BB73BF"/>
    <w:rsid w:val="00BC3482"/>
    <w:rsid w:val="00BC567F"/>
    <w:rsid w:val="00BD4A6C"/>
    <w:rsid w:val="00BD789E"/>
    <w:rsid w:val="00BE0599"/>
    <w:rsid w:val="00BE7DAB"/>
    <w:rsid w:val="00BF3911"/>
    <w:rsid w:val="00BF4FB4"/>
    <w:rsid w:val="00BF5EF2"/>
    <w:rsid w:val="00BF645E"/>
    <w:rsid w:val="00C01A92"/>
    <w:rsid w:val="00C07FF8"/>
    <w:rsid w:val="00C13172"/>
    <w:rsid w:val="00C148F7"/>
    <w:rsid w:val="00C14E42"/>
    <w:rsid w:val="00C30F69"/>
    <w:rsid w:val="00C36DCC"/>
    <w:rsid w:val="00C42352"/>
    <w:rsid w:val="00C450D9"/>
    <w:rsid w:val="00C50A02"/>
    <w:rsid w:val="00C52BE1"/>
    <w:rsid w:val="00C6321A"/>
    <w:rsid w:val="00C64008"/>
    <w:rsid w:val="00C67A17"/>
    <w:rsid w:val="00C76DCE"/>
    <w:rsid w:val="00C82B45"/>
    <w:rsid w:val="00C850ED"/>
    <w:rsid w:val="00C8531C"/>
    <w:rsid w:val="00CA4973"/>
    <w:rsid w:val="00CB6B4D"/>
    <w:rsid w:val="00CB7B04"/>
    <w:rsid w:val="00CC1CE4"/>
    <w:rsid w:val="00CC39F1"/>
    <w:rsid w:val="00CC45FA"/>
    <w:rsid w:val="00CC5E4F"/>
    <w:rsid w:val="00CC5EFA"/>
    <w:rsid w:val="00CC7981"/>
    <w:rsid w:val="00CD1E99"/>
    <w:rsid w:val="00CE2112"/>
    <w:rsid w:val="00CE21DC"/>
    <w:rsid w:val="00CF5C35"/>
    <w:rsid w:val="00D0438D"/>
    <w:rsid w:val="00D058D5"/>
    <w:rsid w:val="00D23C3C"/>
    <w:rsid w:val="00D26A8E"/>
    <w:rsid w:val="00D27D28"/>
    <w:rsid w:val="00D338BD"/>
    <w:rsid w:val="00D33B7E"/>
    <w:rsid w:val="00D414B9"/>
    <w:rsid w:val="00D41A84"/>
    <w:rsid w:val="00D44B03"/>
    <w:rsid w:val="00D65000"/>
    <w:rsid w:val="00D71956"/>
    <w:rsid w:val="00D7291E"/>
    <w:rsid w:val="00D84DB3"/>
    <w:rsid w:val="00D91A85"/>
    <w:rsid w:val="00DA715A"/>
    <w:rsid w:val="00DB6B47"/>
    <w:rsid w:val="00DB6EA7"/>
    <w:rsid w:val="00DC45FE"/>
    <w:rsid w:val="00DD2160"/>
    <w:rsid w:val="00DF0EC8"/>
    <w:rsid w:val="00E03CE8"/>
    <w:rsid w:val="00E04DB6"/>
    <w:rsid w:val="00E05784"/>
    <w:rsid w:val="00E103F0"/>
    <w:rsid w:val="00E146BF"/>
    <w:rsid w:val="00E17EEB"/>
    <w:rsid w:val="00E23995"/>
    <w:rsid w:val="00E37866"/>
    <w:rsid w:val="00E52A27"/>
    <w:rsid w:val="00E60AA8"/>
    <w:rsid w:val="00E664C7"/>
    <w:rsid w:val="00E7381B"/>
    <w:rsid w:val="00E73CD5"/>
    <w:rsid w:val="00E75120"/>
    <w:rsid w:val="00E75D35"/>
    <w:rsid w:val="00E767B3"/>
    <w:rsid w:val="00E77309"/>
    <w:rsid w:val="00E803FC"/>
    <w:rsid w:val="00E83A5E"/>
    <w:rsid w:val="00E867BD"/>
    <w:rsid w:val="00E87316"/>
    <w:rsid w:val="00E911D9"/>
    <w:rsid w:val="00E93D44"/>
    <w:rsid w:val="00E9478B"/>
    <w:rsid w:val="00EA3377"/>
    <w:rsid w:val="00EA5333"/>
    <w:rsid w:val="00EA7C7D"/>
    <w:rsid w:val="00EB097C"/>
    <w:rsid w:val="00EB4C2F"/>
    <w:rsid w:val="00EC0994"/>
    <w:rsid w:val="00EC599B"/>
    <w:rsid w:val="00ED42A2"/>
    <w:rsid w:val="00ED4A88"/>
    <w:rsid w:val="00EE1148"/>
    <w:rsid w:val="00EE3070"/>
    <w:rsid w:val="00EE4C40"/>
    <w:rsid w:val="00EE55C6"/>
    <w:rsid w:val="00EF4A2E"/>
    <w:rsid w:val="00EF7F3B"/>
    <w:rsid w:val="00F06EDB"/>
    <w:rsid w:val="00F07D50"/>
    <w:rsid w:val="00F1261D"/>
    <w:rsid w:val="00F2118B"/>
    <w:rsid w:val="00F23FAE"/>
    <w:rsid w:val="00F263A6"/>
    <w:rsid w:val="00F33E93"/>
    <w:rsid w:val="00F35B12"/>
    <w:rsid w:val="00F451ED"/>
    <w:rsid w:val="00F504AF"/>
    <w:rsid w:val="00F506B4"/>
    <w:rsid w:val="00F542B7"/>
    <w:rsid w:val="00F56426"/>
    <w:rsid w:val="00F60FFC"/>
    <w:rsid w:val="00F64BF3"/>
    <w:rsid w:val="00F70A65"/>
    <w:rsid w:val="00F74736"/>
    <w:rsid w:val="00F75590"/>
    <w:rsid w:val="00F77829"/>
    <w:rsid w:val="00F80B2D"/>
    <w:rsid w:val="00F80C29"/>
    <w:rsid w:val="00F8136F"/>
    <w:rsid w:val="00F81B36"/>
    <w:rsid w:val="00F82D0D"/>
    <w:rsid w:val="00F83188"/>
    <w:rsid w:val="00F86C82"/>
    <w:rsid w:val="00F92BE4"/>
    <w:rsid w:val="00FA4D04"/>
    <w:rsid w:val="00FB6B4D"/>
    <w:rsid w:val="00FC0336"/>
    <w:rsid w:val="00FC13F3"/>
    <w:rsid w:val="00FC7984"/>
    <w:rsid w:val="00FC7C87"/>
    <w:rsid w:val="00FD000A"/>
    <w:rsid w:val="00FD2E02"/>
    <w:rsid w:val="00FD7787"/>
    <w:rsid w:val="00FE04AD"/>
    <w:rsid w:val="00FE3BC4"/>
    <w:rsid w:val="00FE4EEF"/>
    <w:rsid w:val="00FF05B7"/>
    <w:rsid w:val="00FF20BC"/>
    <w:rsid w:val="00FF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2AA4"/>
  <w15:docId w15:val="{A2C27A7A-5547-4EB7-AA5E-26DF2FE9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Heading 1 deutsch"/>
    <w:basedOn w:val="a"/>
    <w:next w:val="a"/>
    <w:link w:val="10"/>
    <w:qFormat/>
    <w:rsid w:val="003A14BF"/>
    <w:pPr>
      <w:keepNext/>
      <w:widowControl/>
      <w:autoSpaceDE/>
      <w:autoSpaceDN/>
      <w:adjustRightInd/>
      <w:outlineLvl w:val="0"/>
    </w:pPr>
    <w:rPr>
      <w:rFonts w:ascii="Baskerville Win95BT" w:hAnsi="Baskerville Win95BT"/>
      <w:kern w:val="28"/>
    </w:rPr>
  </w:style>
  <w:style w:type="paragraph" w:styleId="2">
    <w:name w:val="heading 2"/>
    <w:basedOn w:val="a"/>
    <w:next w:val="a"/>
    <w:link w:val="20"/>
    <w:qFormat/>
    <w:rsid w:val="003A14BF"/>
    <w:pPr>
      <w:keepNext/>
      <w:widowControl/>
      <w:autoSpaceDE/>
      <w:autoSpaceDN/>
      <w:adjustRightInd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076F88"/>
    <w:pPr>
      <w:keepNext/>
      <w:widowControl/>
      <w:tabs>
        <w:tab w:val="left" w:pos="567"/>
        <w:tab w:val="num" w:pos="720"/>
      </w:tabs>
      <w:autoSpaceDE/>
      <w:autoSpaceDN/>
      <w:adjustRightInd/>
      <w:spacing w:before="240" w:after="60"/>
      <w:ind w:left="720" w:hanging="432"/>
      <w:jc w:val="center"/>
      <w:outlineLvl w:val="2"/>
    </w:pPr>
    <w:rPr>
      <w:rFonts w:ascii="Arial" w:hAnsi="Arial"/>
      <w:sz w:val="24"/>
      <w:lang w:eastAsia="en-US"/>
    </w:rPr>
  </w:style>
  <w:style w:type="paragraph" w:styleId="4">
    <w:name w:val="heading 4"/>
    <w:basedOn w:val="a"/>
    <w:next w:val="a"/>
    <w:link w:val="40"/>
    <w:qFormat/>
    <w:rsid w:val="00076F88"/>
    <w:pPr>
      <w:keepNext/>
      <w:widowControl/>
      <w:tabs>
        <w:tab w:val="left" w:pos="567"/>
        <w:tab w:val="num" w:pos="864"/>
      </w:tabs>
      <w:autoSpaceDE/>
      <w:autoSpaceDN/>
      <w:adjustRightInd/>
      <w:spacing w:before="240" w:after="60"/>
      <w:ind w:left="864" w:hanging="144"/>
      <w:jc w:val="both"/>
      <w:outlineLvl w:val="3"/>
    </w:pPr>
    <w:rPr>
      <w:rFonts w:ascii="Arial" w:hAnsi="Arial"/>
      <w:b/>
      <w:sz w:val="24"/>
      <w:lang w:eastAsia="en-US"/>
    </w:rPr>
  </w:style>
  <w:style w:type="paragraph" w:styleId="5">
    <w:name w:val="heading 5"/>
    <w:basedOn w:val="a"/>
    <w:next w:val="a"/>
    <w:link w:val="50"/>
    <w:qFormat/>
    <w:rsid w:val="00076F88"/>
    <w:pPr>
      <w:widowControl/>
      <w:tabs>
        <w:tab w:val="left" w:pos="567"/>
        <w:tab w:val="num" w:pos="1008"/>
      </w:tabs>
      <w:autoSpaceDE/>
      <w:autoSpaceDN/>
      <w:adjustRightInd/>
      <w:spacing w:before="240" w:after="60"/>
      <w:ind w:left="1008" w:hanging="432"/>
      <w:jc w:val="both"/>
      <w:outlineLvl w:val="4"/>
    </w:pPr>
    <w:rPr>
      <w:rFonts w:ascii="Arial Narrow" w:hAnsi="Arial Narrow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076F88"/>
    <w:pPr>
      <w:widowControl/>
      <w:tabs>
        <w:tab w:val="left" w:pos="567"/>
        <w:tab w:val="num" w:pos="1152"/>
      </w:tabs>
      <w:autoSpaceDE/>
      <w:autoSpaceDN/>
      <w:adjustRightInd/>
      <w:spacing w:before="240" w:after="60"/>
      <w:ind w:left="1152" w:hanging="432"/>
      <w:jc w:val="both"/>
      <w:outlineLvl w:val="5"/>
    </w:pPr>
    <w:rPr>
      <w:i/>
      <w:sz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076F88"/>
    <w:pPr>
      <w:widowControl/>
      <w:tabs>
        <w:tab w:val="left" w:pos="567"/>
        <w:tab w:val="num" w:pos="1296"/>
      </w:tabs>
      <w:autoSpaceDE/>
      <w:autoSpaceDN/>
      <w:adjustRightInd/>
      <w:spacing w:before="240" w:after="60"/>
      <w:ind w:left="1296" w:hanging="288"/>
      <w:jc w:val="both"/>
      <w:outlineLvl w:val="6"/>
    </w:pPr>
    <w:rPr>
      <w:rFonts w:ascii="Arial" w:hAnsi="Arial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076F88"/>
    <w:pPr>
      <w:widowControl/>
      <w:tabs>
        <w:tab w:val="left" w:pos="567"/>
        <w:tab w:val="num" w:pos="1440"/>
      </w:tabs>
      <w:autoSpaceDE/>
      <w:autoSpaceDN/>
      <w:adjustRightInd/>
      <w:spacing w:before="240" w:after="60"/>
      <w:ind w:left="1440" w:hanging="432"/>
      <w:jc w:val="both"/>
      <w:outlineLvl w:val="7"/>
    </w:pPr>
    <w:rPr>
      <w:rFonts w:ascii="Arial" w:hAnsi="Arial"/>
      <w:i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076F88"/>
    <w:pPr>
      <w:widowControl/>
      <w:tabs>
        <w:tab w:val="left" w:pos="567"/>
        <w:tab w:val="num" w:pos="1584"/>
      </w:tabs>
      <w:autoSpaceDE/>
      <w:autoSpaceDN/>
      <w:adjustRightInd/>
      <w:spacing w:before="240" w:after="60"/>
      <w:ind w:left="1584" w:hanging="144"/>
      <w:jc w:val="both"/>
      <w:outlineLvl w:val="8"/>
    </w:pPr>
    <w:rPr>
      <w:rFonts w:ascii="Arial" w:hAnsi="Arial"/>
      <w:b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deutsch Знак"/>
    <w:basedOn w:val="a0"/>
    <w:link w:val="1"/>
    <w:rsid w:val="003A14BF"/>
    <w:rPr>
      <w:rFonts w:ascii="Baskerville Win95BT" w:eastAsia="Times New Roman" w:hAnsi="Baskerville Win95BT" w:cs="Times New Roman"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14BF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A14B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A14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3A14BF"/>
    <w:rPr>
      <w:color w:val="0000FF"/>
      <w:u w:val="single"/>
    </w:rPr>
  </w:style>
  <w:style w:type="paragraph" w:styleId="a6">
    <w:name w:val="No Spacing"/>
    <w:uiPriority w:val="1"/>
    <w:qFormat/>
    <w:rsid w:val="003A1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A14BF"/>
    <w:pPr>
      <w:widowControl/>
      <w:autoSpaceDE/>
      <w:autoSpaceDN/>
      <w:adjustRightInd/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ED42A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42A2"/>
  </w:style>
  <w:style w:type="character" w:customStyle="1" w:styleId="ab">
    <w:name w:val="Текст примечания Знак"/>
    <w:basedOn w:val="a0"/>
    <w:link w:val="aa"/>
    <w:uiPriority w:val="99"/>
    <w:semiHidden/>
    <w:rsid w:val="00ED42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42A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D42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ED4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D42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D42A2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unhideWhenUsed/>
    <w:rsid w:val="00AE79B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AE79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d-sum-text">
    <w:name w:val="td-sum-text"/>
    <w:basedOn w:val="a0"/>
    <w:rsid w:val="008B2699"/>
  </w:style>
  <w:style w:type="table" w:styleId="af3">
    <w:name w:val="Table Grid"/>
    <w:basedOn w:val="a1"/>
    <w:uiPriority w:val="59"/>
    <w:rsid w:val="00E94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qFormat/>
    <w:locked/>
    <w:rsid w:val="007607B2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7607B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5">
    <w:name w:val="Font Style15"/>
    <w:rsid w:val="007607B2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rsid w:val="00076F88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076F88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076F88"/>
    <w:rPr>
      <w:rFonts w:ascii="Arial Narrow" w:eastAsia="Times New Roman" w:hAnsi="Arial Narrow" w:cs="Times New Roman"/>
      <w:szCs w:val="20"/>
    </w:rPr>
  </w:style>
  <w:style w:type="character" w:customStyle="1" w:styleId="60">
    <w:name w:val="Заголовок 6 Знак"/>
    <w:basedOn w:val="a0"/>
    <w:link w:val="6"/>
    <w:rsid w:val="00076F88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uiPriority w:val="99"/>
    <w:rsid w:val="00076F88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sid w:val="00076F88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76F8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a8">
    <w:name w:val="Абзац списка Знак"/>
    <w:link w:val="a7"/>
    <w:uiPriority w:val="34"/>
    <w:rsid w:val="000079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504AF"/>
  </w:style>
  <w:style w:type="character" w:customStyle="1" w:styleId="context">
    <w:name w:val="context"/>
    <w:basedOn w:val="a0"/>
    <w:rsid w:val="00F504AF"/>
  </w:style>
  <w:style w:type="paragraph" w:customStyle="1" w:styleId="formattext">
    <w:name w:val="formattext"/>
    <w:basedOn w:val="a"/>
    <w:rsid w:val="00F504AF"/>
    <w:pPr>
      <w:widowControl/>
      <w:tabs>
        <w:tab w:val="left" w:pos="709"/>
      </w:tabs>
      <w:suppressAutoHyphens/>
      <w:autoSpaceDE/>
      <w:autoSpaceDN/>
      <w:adjustRightInd/>
      <w:spacing w:line="200" w:lineRule="atLeast"/>
    </w:pPr>
    <w:rPr>
      <w:color w:val="00000A"/>
      <w:kern w:val="1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F504AF"/>
  </w:style>
  <w:style w:type="paragraph" w:customStyle="1" w:styleId="11">
    <w:name w:val="Абзац списка1"/>
    <w:basedOn w:val="a"/>
    <w:rsid w:val="00F504AF"/>
    <w:pPr>
      <w:widowControl/>
      <w:tabs>
        <w:tab w:val="left" w:pos="709"/>
      </w:tabs>
      <w:suppressAutoHyphens/>
      <w:autoSpaceDE/>
      <w:autoSpaceDN/>
      <w:adjustRightInd/>
      <w:spacing w:line="200" w:lineRule="atLeast"/>
    </w:pPr>
    <w:rPr>
      <w:color w:val="00000A"/>
      <w:kern w:val="1"/>
      <w:sz w:val="24"/>
      <w:szCs w:val="24"/>
      <w:lang w:eastAsia="ar-SA"/>
    </w:rPr>
  </w:style>
  <w:style w:type="paragraph" w:customStyle="1" w:styleId="Default">
    <w:name w:val="Default"/>
    <w:basedOn w:val="a"/>
    <w:rsid w:val="002C622F"/>
    <w:pPr>
      <w:widowControl/>
      <w:tabs>
        <w:tab w:val="left" w:pos="709"/>
      </w:tabs>
      <w:suppressAutoHyphens/>
      <w:autoSpaceDE/>
      <w:autoSpaceDN/>
      <w:adjustRightInd/>
      <w:spacing w:line="200" w:lineRule="atLeast"/>
    </w:pPr>
    <w:rPr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FC90-6D02-44A5-B605-C596C10D1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4639</Words>
  <Characters>26443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o-kogut</dc:creator>
  <cp:lastModifiedBy>Лысенко Наталья Олеговна</cp:lastModifiedBy>
  <cp:revision>8</cp:revision>
  <cp:lastPrinted>2020-08-24T08:03:00Z</cp:lastPrinted>
  <dcterms:created xsi:type="dcterms:W3CDTF">2022-02-01T11:57:00Z</dcterms:created>
  <dcterms:modified xsi:type="dcterms:W3CDTF">2022-04-12T18:52:00Z</dcterms:modified>
</cp:coreProperties>
</file>