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955823" w:rsidRDefault="00E147B6" w:rsidP="00234AA9">
      <w:pPr>
        <w:jc w:val="center"/>
        <w:rPr>
          <w:b/>
          <w:color w:val="000000" w:themeColor="text1"/>
          <w:sz w:val="24"/>
          <w:szCs w:val="24"/>
        </w:rPr>
      </w:pPr>
      <w:r w:rsidRPr="00E147B6">
        <w:rPr>
          <w:b/>
          <w:bCs/>
        </w:rPr>
        <w:t>на комплекс работ: разработка и согласование дизайн-проекта информационных/рекламных конструкций на фасадах и крышах нежилых зданий, подготовительные работы (демонтаж) и изготовление, монтаж информационных/рекламных конструкций для нежилых зданий</w:t>
      </w:r>
      <w:r>
        <w:rPr>
          <w:b/>
          <w:bCs/>
        </w:rPr>
        <w:t xml:space="preserve"> </w:t>
      </w:r>
      <w:bookmarkStart w:id="0" w:name="_GoBack"/>
      <w:bookmarkEnd w:id="0"/>
    </w:p>
    <w:p w:rsidR="00F07DC6" w:rsidRPr="00234AA9" w:rsidRDefault="00F07DC6" w:rsidP="00B96272">
      <w:pPr>
        <w:ind w:firstLine="0"/>
        <w:jc w:val="center"/>
        <w:rPr>
          <w:b/>
          <w:color w:val="000000" w:themeColor="text1"/>
          <w:sz w:val="24"/>
          <w:szCs w:val="24"/>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147B6">
        <w:t>1</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E147B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E147B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E147B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E147B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E147B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E147B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E147B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E147B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E147B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E147B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E147B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E147B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E147B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1"/>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6A50FF" w:rsidP="003F2F2E">
      <w:pPr>
        <w:ind w:firstLine="0"/>
        <w:rPr>
          <w:sz w:val="24"/>
          <w:szCs w:val="24"/>
        </w:rPr>
      </w:pPr>
      <w:r w:rsidRPr="006A50FF">
        <w:rPr>
          <w:sz w:val="24"/>
          <w:szCs w:val="24"/>
        </w:rPr>
        <w:t>Директор департамента маркетинга</w:t>
      </w:r>
      <w:r w:rsidR="0026262A" w:rsidRPr="0026262A">
        <w:t xml:space="preserve"> </w:t>
      </w:r>
      <w:r w:rsidR="0026262A" w:rsidRPr="0026262A">
        <w:rPr>
          <w:sz w:val="24"/>
          <w:szCs w:val="24"/>
        </w:rPr>
        <w:t>ООО «Космос ОГ»</w:t>
      </w:r>
    </w:p>
    <w:p w:rsidR="004A7F69" w:rsidRDefault="006A50FF" w:rsidP="003F2F2E">
      <w:pPr>
        <w:ind w:firstLine="0"/>
        <w:rPr>
          <w:b/>
          <w:sz w:val="24"/>
          <w:szCs w:val="24"/>
        </w:rPr>
      </w:pPr>
      <w:r>
        <w:rPr>
          <w:b/>
          <w:sz w:val="24"/>
          <w:szCs w:val="24"/>
        </w:rPr>
        <w:t>Батурин Андрей</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 xml:space="preserve">+7 (916) 872-55-60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6A50FF" w:rsidRPr="006A50FF">
        <w:rPr>
          <w:rStyle w:val="a4"/>
          <w:sz w:val="24"/>
          <w:szCs w:val="24"/>
          <w:lang w:val="en-US"/>
        </w:rPr>
        <w:t>ABaturin</w:t>
      </w:r>
      <w:r w:rsidR="006A50FF" w:rsidRPr="001726A5">
        <w:rPr>
          <w:rStyle w:val="a4"/>
          <w:sz w:val="24"/>
          <w:szCs w:val="24"/>
        </w:rPr>
        <w:t>@</w:t>
      </w:r>
      <w:r w:rsidR="006A50FF" w:rsidRPr="006A50FF">
        <w:rPr>
          <w:rStyle w:val="a4"/>
          <w:sz w:val="24"/>
          <w:szCs w:val="24"/>
          <w:lang w:val="en-US"/>
        </w:rPr>
        <w:t>cosmosgroup</w:t>
      </w:r>
      <w:r w:rsidR="006A50FF" w:rsidRPr="001726A5">
        <w:rPr>
          <w:rStyle w:val="a4"/>
          <w:sz w:val="24"/>
          <w:szCs w:val="24"/>
        </w:rPr>
        <w:t>.</w:t>
      </w:r>
      <w:r w:rsidR="006A50FF" w:rsidRPr="006A50F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941E6A">
        <w:rPr>
          <w:b/>
          <w:sz w:val="24"/>
          <w:szCs w:val="24"/>
          <w:u w:val="single"/>
        </w:rPr>
        <w:t>2</w:t>
      </w:r>
      <w:r w:rsidRPr="00EC509F">
        <w:rPr>
          <w:b/>
          <w:sz w:val="24"/>
          <w:szCs w:val="24"/>
          <w:u w:val="single"/>
        </w:rPr>
        <w:t xml:space="preserve"> часов (местное время) </w:t>
      </w:r>
      <w:r w:rsidR="00491668">
        <w:rPr>
          <w:b/>
          <w:sz w:val="24"/>
          <w:szCs w:val="24"/>
          <w:u w:val="single"/>
        </w:rPr>
        <w:t>2</w:t>
      </w:r>
      <w:r w:rsidR="00737CC7">
        <w:rPr>
          <w:b/>
          <w:sz w:val="24"/>
          <w:szCs w:val="24"/>
          <w:u w:val="single"/>
        </w:rPr>
        <w:t>8</w:t>
      </w:r>
      <w:r w:rsidR="002B2783" w:rsidRPr="00EC509F">
        <w:rPr>
          <w:b/>
          <w:sz w:val="24"/>
          <w:szCs w:val="24"/>
          <w:u w:val="single"/>
        </w:rPr>
        <w:t xml:space="preserve"> </w:t>
      </w:r>
      <w:r w:rsidR="006A50FF">
        <w:rPr>
          <w:b/>
          <w:sz w:val="24"/>
          <w:szCs w:val="24"/>
          <w:u w:val="single"/>
        </w:rPr>
        <w:t>января</w:t>
      </w:r>
      <w:r w:rsidR="004A7F69">
        <w:rPr>
          <w:b/>
          <w:sz w:val="24"/>
          <w:szCs w:val="24"/>
          <w:u w:val="single"/>
        </w:rPr>
        <w:t xml:space="preserve">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957536" w:rsidRDefault="00E147B6" w:rsidP="002D4D14">
      <w:pPr>
        <w:ind w:firstLine="0"/>
        <w:rPr>
          <w:kern w:val="24"/>
          <w:sz w:val="24"/>
          <w:szCs w:val="24"/>
        </w:rPr>
      </w:pPr>
      <w:r>
        <w:rPr>
          <w:kern w:val="24"/>
          <w:sz w:val="24"/>
          <w:szCs w:val="24"/>
        </w:rPr>
        <w:t>К</w:t>
      </w:r>
      <w:r w:rsidRPr="00E147B6">
        <w:rPr>
          <w:kern w:val="24"/>
          <w:sz w:val="24"/>
          <w:szCs w:val="24"/>
        </w:rPr>
        <w:t>омплекс работ: разработка и согласование дизайн-проекта информационных/рекламных конструкций на фасадах и крышах нежилых зданий, подготовительные работы (демонтаж) и изготовление, монтаж информационных/рекламных конструкций для нежилых зданий</w:t>
      </w:r>
      <w:r w:rsidRPr="00E147B6">
        <w:t xml:space="preserve"> </w:t>
      </w:r>
      <w:r w:rsidRPr="00E147B6">
        <w:rPr>
          <w:kern w:val="24"/>
          <w:sz w:val="24"/>
          <w:szCs w:val="24"/>
        </w:rPr>
        <w:t>ООО «Космос ОГ»</w:t>
      </w:r>
      <w:r>
        <w:rPr>
          <w:kern w:val="24"/>
          <w:sz w:val="24"/>
          <w:szCs w:val="24"/>
        </w:rPr>
        <w:t>.</w:t>
      </w:r>
    </w:p>
    <w:p w:rsidR="00E147B6" w:rsidRPr="002D4D14" w:rsidRDefault="00E147B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06495F" w:rsidRPr="00E147B6" w:rsidRDefault="0006495F" w:rsidP="00E147B6">
      <w:pPr>
        <w:pStyle w:val="af2"/>
        <w:numPr>
          <w:ilvl w:val="0"/>
          <w:numId w:val="12"/>
        </w:numPr>
        <w:ind w:left="426"/>
        <w:rPr>
          <w:bCs/>
          <w:iCs/>
          <w:sz w:val="24"/>
          <w:szCs w:val="24"/>
        </w:rPr>
      </w:pPr>
      <w:r w:rsidRPr="00E147B6">
        <w:rPr>
          <w:bCs/>
          <w:iCs/>
          <w:sz w:val="24"/>
          <w:szCs w:val="24"/>
        </w:rPr>
        <w:t xml:space="preserve">Участник должен предоставить </w:t>
      </w:r>
      <w:r w:rsidR="00E147B6" w:rsidRPr="00E147B6">
        <w:rPr>
          <w:bCs/>
          <w:iCs/>
          <w:sz w:val="24"/>
          <w:szCs w:val="24"/>
        </w:rPr>
        <w:t>список компаний-заказчиков с указанием выполненных и принятых работ (ссылки на сайты)</w:t>
      </w:r>
    </w:p>
    <w:p w:rsidR="00764074" w:rsidRDefault="00764074" w:rsidP="00151F6D">
      <w:pPr>
        <w:pStyle w:val="af2"/>
        <w:ind w:left="426" w:firstLine="0"/>
        <w:rPr>
          <w:bCs/>
          <w:iCs/>
          <w:sz w:val="24"/>
          <w:szCs w:val="24"/>
        </w:rPr>
      </w:pPr>
    </w:p>
    <w:p w:rsidR="00D178F8" w:rsidRPr="00AF1BB5" w:rsidRDefault="00D178F8" w:rsidP="00AF1BB5">
      <w:pPr>
        <w:pStyle w:val="af2"/>
        <w:ind w:left="426"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Default="00E147B6" w:rsidP="00E147B6">
      <w:pPr>
        <w:ind w:firstLine="0"/>
        <w:rPr>
          <w:sz w:val="24"/>
          <w:szCs w:val="24"/>
        </w:rPr>
      </w:pPr>
      <w:r w:rsidRPr="00E147B6">
        <w:rPr>
          <w:b/>
          <w:sz w:val="24"/>
          <w:szCs w:val="24"/>
        </w:rPr>
        <w:t>2.2.2</w:t>
      </w:r>
      <w:r>
        <w:rPr>
          <w:sz w:val="24"/>
          <w:szCs w:val="24"/>
        </w:rPr>
        <w:t xml:space="preserve"> </w:t>
      </w:r>
      <w:r w:rsidRPr="00E147B6">
        <w:rPr>
          <w:sz w:val="24"/>
          <w:szCs w:val="24"/>
        </w:rPr>
        <w:t>Заказчик производит предоплату в размере 30% (тридцати процентов) от стоимости настоящего Договора путем перевода денежных средств на расчетный счет Исполнителя в течение 5 (Пяти) банковских дней с момента заключения настоящего Договора.</w:t>
      </w:r>
    </w:p>
    <w:p w:rsidR="00E147B6" w:rsidRDefault="00E147B6" w:rsidP="00E147B6">
      <w:pPr>
        <w:rPr>
          <w:sz w:val="24"/>
          <w:szCs w:val="24"/>
        </w:rPr>
      </w:pPr>
      <w:r w:rsidRPr="00E147B6">
        <w:rPr>
          <w:sz w:val="24"/>
          <w:szCs w:val="24"/>
        </w:rPr>
        <w:t>Оплату оставшихся 70% (семидесяти процентов) Исполнителя Заказчик производит в течение 5 (Пяти) банковских дней с момента подписания акта сдачи-приемки работ по настоящему Договору, согласно действующего законодательства РФ.</w:t>
      </w:r>
    </w:p>
    <w:p w:rsidR="00E147B6" w:rsidRDefault="00E147B6" w:rsidP="00E147B6">
      <w:pPr>
        <w:rPr>
          <w:sz w:val="24"/>
          <w:szCs w:val="24"/>
        </w:rPr>
      </w:pPr>
      <w:r w:rsidRPr="00E147B6">
        <w:rPr>
          <w:sz w:val="24"/>
          <w:szCs w:val="24"/>
        </w:rPr>
        <w:t>Оплата осуществляется Заказчиком по счету, выставляемому Исполнителем, путем перевода денежных средств на расчетный счет 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w:t>
      </w:r>
      <w:r w:rsidRPr="00DD07C4">
        <w:rPr>
          <w:sz w:val="24"/>
          <w:szCs w:val="24"/>
        </w:rPr>
        <w:lastRenderedPageBreak/>
        <w:t xml:space="preserve">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lastRenderedPageBreak/>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2.75pt;height:47.25pt" o:ole="">
            <v:imagedata r:id="rId13" o:title=""/>
          </v:shape>
          <o:OLEObject Type="Embed" ProgID="Word.Document.12" ShapeID="_x0000_i1073" DrawAspect="Icon" ObjectID="_1672747804"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w:t>
      </w:r>
      <w:r w:rsidRPr="00E95D51">
        <w:rPr>
          <w:sz w:val="24"/>
          <w:szCs w:val="24"/>
        </w:rPr>
        <w:lastRenderedPageBreak/>
        <w:t>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A7F69">
        <w:rPr>
          <w:sz w:val="24"/>
          <w:szCs w:val="24"/>
        </w:rPr>
        <w:t>1</w:t>
      </w:r>
      <w:r w:rsidR="00E147B6">
        <w:rPr>
          <w:sz w:val="24"/>
          <w:szCs w:val="24"/>
        </w:rPr>
        <w:t>6</w:t>
      </w:r>
      <w:r w:rsidRPr="00EC509F">
        <w:rPr>
          <w:sz w:val="24"/>
          <w:szCs w:val="24"/>
        </w:rPr>
        <w:t xml:space="preserve"> час. </w:t>
      </w:r>
      <w:r w:rsidR="004A7F69">
        <w:rPr>
          <w:sz w:val="24"/>
          <w:szCs w:val="24"/>
        </w:rPr>
        <w:t>00</w:t>
      </w:r>
      <w:r w:rsidRPr="00EC509F">
        <w:rPr>
          <w:sz w:val="24"/>
          <w:szCs w:val="24"/>
        </w:rPr>
        <w:t xml:space="preserve"> мин.  «</w:t>
      </w:r>
      <w:r w:rsidR="00E147B6">
        <w:rPr>
          <w:sz w:val="24"/>
          <w:szCs w:val="24"/>
        </w:rPr>
        <w:t>21</w:t>
      </w:r>
      <w:r w:rsidRPr="00EC509F">
        <w:rPr>
          <w:sz w:val="24"/>
          <w:szCs w:val="24"/>
        </w:rPr>
        <w:t xml:space="preserve">» </w:t>
      </w:r>
      <w:r w:rsidR="001726A5">
        <w:rPr>
          <w:sz w:val="24"/>
          <w:szCs w:val="24"/>
        </w:rPr>
        <w:t xml:space="preserve">января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941E6A">
        <w:rPr>
          <w:sz w:val="24"/>
          <w:szCs w:val="24"/>
        </w:rPr>
        <w:t>2</w:t>
      </w:r>
      <w:r w:rsidR="009A00E3" w:rsidRPr="00EC509F">
        <w:rPr>
          <w:sz w:val="24"/>
          <w:szCs w:val="24"/>
        </w:rPr>
        <w:t xml:space="preserve"> </w:t>
      </w:r>
      <w:r w:rsidRPr="00EC509F">
        <w:rPr>
          <w:sz w:val="24"/>
          <w:szCs w:val="24"/>
        </w:rPr>
        <w:t>час. 00 мин. «</w:t>
      </w:r>
      <w:r w:rsidR="00E147B6">
        <w:rPr>
          <w:sz w:val="24"/>
          <w:szCs w:val="24"/>
        </w:rPr>
        <w:t>2</w:t>
      </w:r>
      <w:r w:rsidR="00737CC7">
        <w:rPr>
          <w:sz w:val="24"/>
          <w:szCs w:val="24"/>
        </w:rPr>
        <w:t>8</w:t>
      </w:r>
      <w:r w:rsidR="00E147B6" w:rsidRPr="00EC509F">
        <w:rPr>
          <w:sz w:val="24"/>
          <w:szCs w:val="24"/>
        </w:rPr>
        <w:t xml:space="preserve">» </w:t>
      </w:r>
      <w:r w:rsidR="00E147B6">
        <w:rPr>
          <w:sz w:val="24"/>
          <w:szCs w:val="24"/>
        </w:rPr>
        <w:t>января</w:t>
      </w:r>
      <w:r w:rsidRPr="00EC509F">
        <w:rPr>
          <w:sz w:val="24"/>
          <w:szCs w:val="24"/>
        </w:rPr>
        <w:t xml:space="preserve"> 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lastRenderedPageBreak/>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lastRenderedPageBreak/>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0" w:type="dxa"/>
        <w:tblInd w:w="-5" w:type="dxa"/>
        <w:tblCellMar>
          <w:left w:w="0" w:type="dxa"/>
          <w:right w:w="0" w:type="dxa"/>
        </w:tblCellMar>
        <w:tblLook w:val="04A0" w:firstRow="1" w:lastRow="0" w:firstColumn="1" w:lastColumn="0" w:noHBand="0" w:noVBand="1"/>
      </w:tblPr>
      <w:tblGrid>
        <w:gridCol w:w="709"/>
        <w:gridCol w:w="1559"/>
        <w:gridCol w:w="7088"/>
      </w:tblGrid>
      <w:tr w:rsidR="0033148F" w:rsidTr="0033148F">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jc w:val="center"/>
              <w:rPr>
                <w:sz w:val="22"/>
                <w:szCs w:val="22"/>
              </w:rPr>
            </w:pPr>
            <w:r>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ind w:hanging="40"/>
              <w:jc w:val="center"/>
            </w:pPr>
            <w:r>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b/>
                <w:bCs/>
                <w:sz w:val="16"/>
                <w:szCs w:val="16"/>
              </w:rPr>
              <w:t>Критерий</w:t>
            </w:r>
            <w:r>
              <w:rPr>
                <w:b/>
                <w:bCs/>
                <w:sz w:val="16"/>
                <w:szCs w:val="16"/>
                <w:lang w:eastAsia="ar-SA"/>
              </w:rPr>
              <w:t xml:space="preserve"> и чем подтверждается</w:t>
            </w:r>
          </w:p>
        </w:tc>
      </w:tr>
      <w:tr w:rsidR="0033148F" w:rsidTr="0033148F">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48F" w:rsidRDefault="0033148F">
            <w:pPr>
              <w:rPr>
                <w:rFonts w:ascii="Calibri" w:eastAsiaTheme="minorHAnsi" w:hAnsi="Calibri" w:cs="Calibr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pPr>
            <w:r>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b/>
                <w:bCs/>
                <w:sz w:val="16"/>
                <w:szCs w:val="16"/>
              </w:rPr>
              <w:t> </w:t>
            </w:r>
          </w:p>
        </w:tc>
      </w:tr>
      <w:tr w:rsidR="0033148F" w:rsidTr="0033148F">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sz w:val="16"/>
                <w:szCs w:val="16"/>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sz w:val="16"/>
                <w:szCs w:val="16"/>
              </w:rPr>
              <w:t>60%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b/>
                <w:bCs/>
                <w:sz w:val="16"/>
                <w:szCs w:val="16"/>
              </w:rPr>
              <w:t>Цена предложения участника</w:t>
            </w:r>
          </w:p>
        </w:tc>
      </w:tr>
      <w:tr w:rsidR="0033148F" w:rsidTr="0033148F">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pStyle w:val="af8"/>
              <w:ind w:firstLine="0"/>
            </w:pPr>
            <w:r>
              <w:rPr>
                <w:sz w:val="16"/>
                <w:szCs w:val="16"/>
                <w:u w:val="single"/>
              </w:rPr>
              <w:t>Пояснение по методике оценки в баллах:</w:t>
            </w:r>
          </w:p>
          <w:p w:rsidR="0033148F" w:rsidRDefault="0033148F" w:rsidP="0033148F">
            <w:pPr>
              <w:pStyle w:val="af8"/>
              <w:numPr>
                <w:ilvl w:val="0"/>
                <w:numId w:val="41"/>
              </w:numPr>
            </w:pPr>
            <w:r>
              <w:rPr>
                <w:sz w:val="16"/>
                <w:szCs w:val="16"/>
              </w:rPr>
              <w:t>60 баллов (100 баллов * 60% вес критерия) присваивается компании, предоставившей минимальную цену</w:t>
            </w:r>
          </w:p>
          <w:p w:rsidR="0033148F" w:rsidRDefault="0033148F" w:rsidP="0033148F">
            <w:pPr>
              <w:pStyle w:val="af8"/>
              <w:numPr>
                <w:ilvl w:val="0"/>
                <w:numId w:val="41"/>
              </w:num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60 баллов, где:</w:t>
            </w:r>
          </w:p>
          <w:p w:rsidR="0033148F" w:rsidRDefault="0033148F">
            <w:pPr>
              <w:pStyle w:val="af8"/>
              <w:ind w:firstLine="0"/>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33148F" w:rsidRDefault="0033148F">
            <w:pPr>
              <w:keepNext/>
              <w:snapToGrid w:val="0"/>
            </w:pPr>
            <w:r>
              <w:rPr>
                <w:sz w:val="16"/>
                <w:szCs w:val="16"/>
              </w:rPr>
              <w:t>«</w:t>
            </w:r>
            <w:r>
              <w:rPr>
                <w:sz w:val="16"/>
                <w:szCs w:val="16"/>
                <w:lang w:val="en-US"/>
              </w:rPr>
              <w:t>y</w:t>
            </w:r>
            <w:r>
              <w:rPr>
                <w:sz w:val="16"/>
                <w:szCs w:val="16"/>
              </w:rPr>
              <w:t>» цена, предложенная участником</w:t>
            </w:r>
          </w:p>
        </w:tc>
      </w:tr>
      <w:tr w:rsidR="0033148F" w:rsidTr="0033148F">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ind w:hanging="40"/>
              <w:jc w:val="center"/>
            </w:pPr>
            <w:r>
              <w:rPr>
                <w:sz w:val="16"/>
                <w:szCs w:val="16"/>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sz w:val="16"/>
                <w:szCs w:val="16"/>
              </w:rPr>
              <w:t>15%</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b/>
                <w:bCs/>
                <w:sz w:val="16"/>
                <w:szCs w:val="16"/>
              </w:rPr>
              <w:t>Гарантийный срок</w:t>
            </w:r>
          </w:p>
        </w:tc>
      </w:tr>
      <w:tr w:rsidR="0033148F" w:rsidTr="0033148F">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pStyle w:val="af8"/>
              <w:ind w:firstLine="0"/>
            </w:pPr>
            <w:r>
              <w:rPr>
                <w:sz w:val="16"/>
                <w:szCs w:val="16"/>
                <w:u w:val="single"/>
              </w:rPr>
              <w:t>Пояснение по методике оценки в баллах:</w:t>
            </w:r>
          </w:p>
          <w:p w:rsidR="0033148F" w:rsidRDefault="0033148F" w:rsidP="0033148F">
            <w:pPr>
              <w:pStyle w:val="af8"/>
              <w:numPr>
                <w:ilvl w:val="0"/>
                <w:numId w:val="42"/>
              </w:numPr>
            </w:pPr>
            <w:r>
              <w:rPr>
                <w:sz w:val="16"/>
                <w:szCs w:val="16"/>
              </w:rPr>
              <w:t>15 (100 баллов * 15% вес критерия) присваивается компании с самым большим сроком гарантии</w:t>
            </w:r>
          </w:p>
          <w:p w:rsidR="0033148F" w:rsidRDefault="0033148F">
            <w:pPr>
              <w:pStyle w:val="af8"/>
              <w:ind w:left="360" w:firstLine="0"/>
            </w:pPr>
            <w:r>
              <w:rPr>
                <w:sz w:val="16"/>
                <w:szCs w:val="16"/>
              </w:rPr>
              <w:t> </w:t>
            </w:r>
          </w:p>
        </w:tc>
      </w:tr>
      <w:tr w:rsidR="0033148F" w:rsidTr="0033148F">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ind w:hanging="40"/>
              <w:jc w:val="center"/>
            </w:pPr>
            <w:r>
              <w:rPr>
                <w:sz w:val="16"/>
                <w:szCs w:val="16"/>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sz w:val="16"/>
                <w:szCs w:val="16"/>
              </w:rPr>
              <w:t>25%</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48F" w:rsidRDefault="0033148F">
            <w:pPr>
              <w:keepNext/>
              <w:snapToGrid w:val="0"/>
              <w:jc w:val="center"/>
            </w:pPr>
            <w:r>
              <w:rPr>
                <w:b/>
                <w:bCs/>
                <w:sz w:val="16"/>
                <w:szCs w:val="16"/>
              </w:rPr>
              <w:t>Срок оказания услуг</w:t>
            </w:r>
          </w:p>
        </w:tc>
      </w:tr>
      <w:tr w:rsidR="0033148F" w:rsidTr="0033148F">
        <w:trPr>
          <w:trHeight w:val="413"/>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48F" w:rsidRDefault="0033148F">
            <w:pPr>
              <w:pStyle w:val="af8"/>
              <w:ind w:firstLine="0"/>
            </w:pPr>
            <w:r>
              <w:rPr>
                <w:sz w:val="16"/>
                <w:szCs w:val="16"/>
                <w:u w:val="single"/>
              </w:rPr>
              <w:t>Пояснение по методике оценки в баллах:</w:t>
            </w:r>
          </w:p>
          <w:p w:rsidR="0033148F" w:rsidRDefault="0033148F" w:rsidP="0033148F">
            <w:pPr>
              <w:pStyle w:val="af8"/>
              <w:numPr>
                <w:ilvl w:val="0"/>
                <w:numId w:val="43"/>
              </w:numPr>
            </w:pPr>
            <w:r>
              <w:rPr>
                <w:sz w:val="16"/>
                <w:szCs w:val="16"/>
              </w:rPr>
              <w:t>25 баллов (100 баллов * 25%) присваивается компании, которые подтверждают срок выполнения работ до 01.04.2020 г.</w:t>
            </w:r>
          </w:p>
          <w:p w:rsidR="0033148F" w:rsidRDefault="0033148F" w:rsidP="0033148F">
            <w:pPr>
              <w:pStyle w:val="af8"/>
              <w:numPr>
                <w:ilvl w:val="0"/>
                <w:numId w:val="43"/>
              </w:numPr>
              <w:rPr>
                <w:sz w:val="16"/>
                <w:szCs w:val="16"/>
              </w:rPr>
            </w:pPr>
            <w:r>
              <w:rPr>
                <w:sz w:val="16"/>
                <w:szCs w:val="16"/>
              </w:rPr>
              <w:t>15 баллов (100 баллов * 15%) присваивается компании, которые подтверждают срок выполнения работ до 15.04.2020 г.</w:t>
            </w:r>
          </w:p>
          <w:p w:rsidR="0033148F" w:rsidRDefault="0033148F" w:rsidP="0033148F">
            <w:pPr>
              <w:pStyle w:val="af8"/>
              <w:numPr>
                <w:ilvl w:val="0"/>
                <w:numId w:val="43"/>
              </w:numPr>
            </w:pPr>
            <w:r>
              <w:rPr>
                <w:sz w:val="16"/>
                <w:szCs w:val="16"/>
              </w:rPr>
              <w:t>0 баллов (100 баллов * 15%) присваивается компании, которые не подтверждают срок выполнения работ до 15.04.2020 г.</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object w:dxaOrig="1538" w:dyaOrig="995">
          <v:shape id="_x0000_i1078" type="#_x0000_t75" style="width:77.25pt;height:49.5pt" o:ole="">
            <v:imagedata r:id="rId15" o:title=""/>
          </v:shape>
          <o:OLEObject Type="Embed" ProgID="Excel.Sheet.12" ShapeID="_x0000_i1078" DrawAspect="Icon" ObjectID="_1672747805" r:id="rId16"/>
        </w:object>
      </w:r>
      <w:r>
        <w:rPr>
          <w:b/>
          <w:sz w:val="24"/>
          <w:szCs w:val="24"/>
        </w:rPr>
        <w:t xml:space="preserve">    </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lastRenderedPageBreak/>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lastRenderedPageBreak/>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B6" w:rsidRDefault="00E147B6" w:rsidP="00B768EC">
      <w:pPr>
        <w:spacing w:line="240" w:lineRule="auto"/>
      </w:pPr>
      <w:r>
        <w:separator/>
      </w:r>
    </w:p>
  </w:endnote>
  <w:endnote w:type="continuationSeparator" w:id="0">
    <w:p w:rsidR="00E147B6" w:rsidRDefault="00E147B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7B6" w:rsidRDefault="00E147B6">
    <w:pPr>
      <w:pStyle w:val="ae"/>
      <w:jc w:val="right"/>
    </w:pPr>
    <w:r>
      <w:fldChar w:fldCharType="begin"/>
    </w:r>
    <w:r>
      <w:instrText xml:space="preserve"> PAGE   \* MERGEFORMAT </w:instrText>
    </w:r>
    <w:r>
      <w:fldChar w:fldCharType="separate"/>
    </w:r>
    <w:r w:rsidR="0033148F">
      <w:rPr>
        <w:noProof/>
      </w:rPr>
      <w:t>2</w:t>
    </w:r>
    <w:r>
      <w:rPr>
        <w:noProof/>
      </w:rPr>
      <w:fldChar w:fldCharType="end"/>
    </w:r>
  </w:p>
  <w:p w:rsidR="00E147B6" w:rsidRDefault="00E147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B6" w:rsidRDefault="00E147B6" w:rsidP="00B768EC">
      <w:pPr>
        <w:spacing w:line="240" w:lineRule="auto"/>
      </w:pPr>
      <w:r>
        <w:separator/>
      </w:r>
    </w:p>
  </w:footnote>
  <w:footnote w:type="continuationSeparator" w:id="0">
    <w:p w:rsidR="00E147B6" w:rsidRDefault="00E147B6" w:rsidP="00B768EC">
      <w:pPr>
        <w:spacing w:line="240" w:lineRule="auto"/>
      </w:pPr>
      <w:r>
        <w:continuationSeparator/>
      </w:r>
    </w:p>
  </w:footnote>
  <w:footnote w:id="1">
    <w:p w:rsidR="00E147B6" w:rsidRPr="00924719" w:rsidRDefault="00E147B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147B6" w:rsidRPr="00D86743" w:rsidRDefault="00E147B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FDC8D54"/>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21B2-8069-4B71-8958-AC9156D9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18</Pages>
  <Words>5388</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36028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36</cp:revision>
  <cp:lastPrinted>2019-03-05T07:45:00Z</cp:lastPrinted>
  <dcterms:created xsi:type="dcterms:W3CDTF">2019-10-16T12:13:00Z</dcterms:created>
  <dcterms:modified xsi:type="dcterms:W3CDTF">2021-01-21T12:24:00Z</dcterms:modified>
</cp:coreProperties>
</file>