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76" w:rsidRDefault="00AE3276" w:rsidP="00AE3276">
      <w:pPr>
        <w:ind w:left="3402" w:hanging="2976"/>
        <w:rPr>
          <w:lang w:eastAsia="ru-RU"/>
        </w:rPr>
      </w:pPr>
    </w:p>
    <w:p w:rsidR="00F83841" w:rsidRPr="00F83841" w:rsidRDefault="00F83841" w:rsidP="00180987">
      <w:pPr>
        <w:spacing w:after="0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</w:t>
      </w:r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 xml:space="preserve">Первый заместитель </w:t>
      </w:r>
    </w:p>
    <w:p w:rsidR="00F83841" w:rsidRPr="00F83841" w:rsidRDefault="00F83841" w:rsidP="00180987">
      <w:pPr>
        <w:spacing w:after="0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Генерального менеджера</w:t>
      </w:r>
    </w:p>
    <w:p w:rsidR="00F83841" w:rsidRDefault="00F83841" w:rsidP="00180987">
      <w:pPr>
        <w:spacing w:after="0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ООО «Алтай </w:t>
      </w:r>
      <w:proofErr w:type="spellStart"/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>Резорт</w:t>
      </w:r>
      <w:proofErr w:type="spellEnd"/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180987" w:rsidRPr="00F83841" w:rsidRDefault="00180987" w:rsidP="00180987">
      <w:pPr>
        <w:spacing w:after="0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E3276" w:rsidRDefault="00F83841" w:rsidP="00180987">
      <w:pPr>
        <w:spacing w:after="0"/>
        <w:ind w:left="3402" w:hanging="2976"/>
        <w:rPr>
          <w:lang w:eastAsia="ru-RU"/>
        </w:rPr>
      </w:pPr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Pr="00F8384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 Кокшаров В.В.</w:t>
      </w:r>
    </w:p>
    <w:p w:rsidR="00AE3276" w:rsidRPr="00473662" w:rsidRDefault="00473662" w:rsidP="00AE3276">
      <w:pPr>
        <w:spacing w:after="0" w:line="240" w:lineRule="auto"/>
        <w:rPr>
          <w:rFonts w:ascii="Times New Roman" w:hAnsi="Times New Roman" w:cs="Times New Roman"/>
        </w:rPr>
      </w:pPr>
      <w:r w:rsidRPr="00473662">
        <w:t xml:space="preserve">                                                                                                                                         </w:t>
      </w:r>
      <w:r w:rsidRPr="00473662">
        <w:rPr>
          <w:rFonts w:ascii="Times New Roman" w:hAnsi="Times New Roman" w:cs="Times New Roman"/>
        </w:rPr>
        <w:t>«____» февраля 2021 г.</w:t>
      </w:r>
    </w:p>
    <w:p w:rsidR="00AE3276" w:rsidRDefault="00AE3276" w:rsidP="00AE32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Техническое задание</w:t>
      </w:r>
    </w:p>
    <w:p w:rsidR="00AE3276" w:rsidRDefault="00AE3276" w:rsidP="00AE3276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и проведения открытого запроса предложений </w:t>
      </w:r>
    </w:p>
    <w:p w:rsidR="00AE3276" w:rsidRDefault="00F83841" w:rsidP="00AE3276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AE3276">
        <w:rPr>
          <w:rFonts w:ascii="Times New Roman" w:eastAsia="Times New Roman" w:hAnsi="Times New Roman" w:cs="Times New Roman"/>
          <w:sz w:val="24"/>
          <w:szCs w:val="24"/>
        </w:rPr>
        <w:t xml:space="preserve">а оказание услуг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AE327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276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AE3276" w:rsidRDefault="003240BB" w:rsidP="00AE3276">
      <w:pPr>
        <w:keepNext/>
        <w:spacing w:after="0" w:line="240" w:lineRule="auto"/>
        <w:ind w:right="-383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нужд ООО «Алтай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Резорт</w:t>
      </w:r>
      <w:proofErr w:type="spellEnd"/>
      <w:r w:rsidR="00AE327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E3276" w:rsidRDefault="00AE3276" w:rsidP="00AE3276">
      <w:pPr>
        <w:spacing w:after="0" w:line="240" w:lineRule="auto"/>
        <w:rPr>
          <w:rFonts w:ascii="Arial" w:eastAsia="Arial" w:hAnsi="Arial" w:cs="Arial"/>
          <w:color w:val="000000"/>
          <w:spacing w:val="1"/>
          <w:sz w:val="24"/>
          <w:szCs w:val="24"/>
        </w:rPr>
      </w:pPr>
      <w:bookmarkStart w:id="0" w:name="_GoBack"/>
      <w:bookmarkEnd w:id="0"/>
    </w:p>
    <w:p w:rsidR="00AE3276" w:rsidRPr="001B2361" w:rsidRDefault="00AE3276" w:rsidP="00AE3276">
      <w:pPr>
        <w:spacing w:after="0" w:line="240" w:lineRule="auto"/>
        <w:ind w:left="360"/>
        <w:jc w:val="both"/>
        <w:rPr>
          <w:rFonts w:ascii="Times New Roman" w:eastAsia="Arial" w:hAnsi="Times New Roman" w:cs="Times New Roman"/>
          <w:b/>
        </w:rPr>
      </w:pPr>
      <w:r w:rsidRPr="001B2361">
        <w:rPr>
          <w:rFonts w:ascii="Times New Roman" w:hAnsi="Times New Roman" w:cs="Times New Roman"/>
          <w:b/>
        </w:rPr>
        <w:t>1.</w:t>
      </w:r>
      <w:r w:rsidR="00696397">
        <w:rPr>
          <w:rFonts w:ascii="Times New Roman" w:hAnsi="Times New Roman" w:cs="Times New Roman"/>
          <w:b/>
        </w:rPr>
        <w:t xml:space="preserve"> </w:t>
      </w:r>
      <w:r w:rsidRPr="001B2361">
        <w:rPr>
          <w:rFonts w:ascii="Times New Roman" w:hAnsi="Times New Roman" w:cs="Times New Roman"/>
          <w:b/>
        </w:rPr>
        <w:t>Общие сведения о предмете открытого запроса предложений.</w:t>
      </w:r>
    </w:p>
    <w:p w:rsidR="00AE3276" w:rsidRPr="001B2361" w:rsidRDefault="00AE3276" w:rsidP="00AE3276">
      <w:pPr>
        <w:keepNext/>
        <w:spacing w:after="0" w:line="240" w:lineRule="auto"/>
        <w:ind w:right="-383"/>
        <w:jc w:val="both"/>
        <w:outlineLvl w:val="1"/>
        <w:rPr>
          <w:rFonts w:ascii="Times New Roman" w:eastAsia="Times New Roman" w:hAnsi="Times New Roman" w:cs="Times New Roman"/>
        </w:rPr>
      </w:pPr>
      <w:r w:rsidRPr="001B2361">
        <w:rPr>
          <w:rFonts w:ascii="Times New Roman" w:eastAsia="Times New Roman" w:hAnsi="Times New Roman" w:cs="Times New Roman"/>
        </w:rPr>
        <w:t xml:space="preserve">      1.1.</w:t>
      </w:r>
      <w:r w:rsidRPr="001B2361">
        <w:rPr>
          <w:rFonts w:ascii="Times New Roman" w:eastAsia="Times New Roman" w:hAnsi="Times New Roman" w:cs="Times New Roman"/>
          <w:b/>
        </w:rPr>
        <w:t xml:space="preserve"> </w:t>
      </w:r>
      <w:r w:rsidRPr="001B2361">
        <w:rPr>
          <w:rFonts w:ascii="Times New Roman" w:eastAsia="Times New Roman" w:hAnsi="Times New Roman" w:cs="Times New Roman"/>
        </w:rPr>
        <w:t>Предмет закупки:</w:t>
      </w:r>
      <w:r w:rsidRPr="001B2361">
        <w:rPr>
          <w:rFonts w:ascii="Times New Roman" w:eastAsia="Times New Roman" w:hAnsi="Times New Roman" w:cs="Times New Roman"/>
          <w:b/>
        </w:rPr>
        <w:t xml:space="preserve"> </w:t>
      </w:r>
      <w:r w:rsidRPr="001B2361">
        <w:rPr>
          <w:rFonts w:ascii="Times New Roman" w:eastAsia="Times New Roman" w:hAnsi="Times New Roman" w:cs="Times New Roman"/>
        </w:rPr>
        <w:t xml:space="preserve">право заключения договора на оказание услуг </w:t>
      </w:r>
      <w:r w:rsidR="00F83841">
        <w:rPr>
          <w:rFonts w:ascii="Times New Roman" w:eastAsia="Times New Roman" w:hAnsi="Times New Roman" w:cs="Times New Roman"/>
        </w:rPr>
        <w:t>в</w:t>
      </w:r>
      <w:r w:rsidRPr="001B2361">
        <w:rPr>
          <w:rFonts w:ascii="Times New Roman" w:eastAsia="Times New Roman" w:hAnsi="Times New Roman" w:cs="Times New Roman"/>
        </w:rPr>
        <w:t xml:space="preserve"> 202</w:t>
      </w:r>
      <w:r w:rsidR="00F83841">
        <w:rPr>
          <w:rFonts w:ascii="Times New Roman" w:eastAsia="Times New Roman" w:hAnsi="Times New Roman" w:cs="Times New Roman"/>
        </w:rPr>
        <w:t xml:space="preserve">1 </w:t>
      </w:r>
      <w:r w:rsidR="0000229C">
        <w:rPr>
          <w:rFonts w:ascii="Times New Roman" w:eastAsia="Times New Roman" w:hAnsi="Times New Roman" w:cs="Times New Roman"/>
        </w:rPr>
        <w:t>г. д</w:t>
      </w:r>
      <w:r w:rsidRPr="001B2361">
        <w:rPr>
          <w:rFonts w:ascii="Times New Roman" w:eastAsia="Times New Roman" w:hAnsi="Times New Roman" w:cs="Times New Roman"/>
        </w:rPr>
        <w:t xml:space="preserve">ля нужд ООО «Алтай </w:t>
      </w:r>
      <w:proofErr w:type="spellStart"/>
      <w:r w:rsidRPr="001B2361">
        <w:rPr>
          <w:rFonts w:ascii="Times New Roman" w:eastAsia="Times New Roman" w:hAnsi="Times New Roman" w:cs="Times New Roman"/>
        </w:rPr>
        <w:t>Резорт</w:t>
      </w:r>
      <w:proofErr w:type="spellEnd"/>
      <w:r w:rsidRPr="001B2361">
        <w:rPr>
          <w:rFonts w:ascii="Times New Roman" w:eastAsia="Times New Roman" w:hAnsi="Times New Roman" w:cs="Times New Roman"/>
        </w:rPr>
        <w:t>».</w:t>
      </w:r>
    </w:p>
    <w:p w:rsidR="00AE3276" w:rsidRPr="001B2361" w:rsidRDefault="00AE3276" w:rsidP="00AE32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361">
        <w:rPr>
          <w:rFonts w:ascii="Times New Roman" w:hAnsi="Times New Roman" w:cs="Times New Roman"/>
        </w:rPr>
        <w:t xml:space="preserve">      1.</w:t>
      </w:r>
      <w:r w:rsidR="00696397">
        <w:rPr>
          <w:rFonts w:ascii="Times New Roman" w:hAnsi="Times New Roman" w:cs="Times New Roman"/>
        </w:rPr>
        <w:t>2</w:t>
      </w:r>
      <w:r w:rsidRPr="001B2361">
        <w:rPr>
          <w:rFonts w:ascii="Times New Roman" w:hAnsi="Times New Roman" w:cs="Times New Roman"/>
        </w:rPr>
        <w:t>.</w:t>
      </w:r>
      <w:r w:rsidRPr="001B2361">
        <w:rPr>
          <w:rFonts w:ascii="Times New Roman" w:hAnsi="Times New Roman" w:cs="Times New Roman"/>
          <w:b/>
        </w:rPr>
        <w:t xml:space="preserve"> </w:t>
      </w:r>
      <w:r w:rsidRPr="001B2361">
        <w:rPr>
          <w:rFonts w:ascii="Times New Roman" w:hAnsi="Times New Roman" w:cs="Times New Roman"/>
          <w:b/>
          <w:i/>
        </w:rPr>
        <w:t xml:space="preserve"> </w:t>
      </w:r>
      <w:r w:rsidRPr="001B2361">
        <w:rPr>
          <w:rFonts w:ascii="Times New Roman" w:hAnsi="Times New Roman" w:cs="Times New Roman"/>
          <w:b/>
        </w:rPr>
        <w:t xml:space="preserve">Срок выполнения работ (оказания услуг) – </w:t>
      </w:r>
      <w:r w:rsidR="00696397" w:rsidRPr="00696397">
        <w:rPr>
          <w:rFonts w:ascii="Times New Roman" w:hAnsi="Times New Roman" w:cs="Times New Roman"/>
        </w:rPr>
        <w:t>30</w:t>
      </w:r>
      <w:r w:rsidRPr="001B2361">
        <w:rPr>
          <w:rFonts w:ascii="Times New Roman" w:hAnsi="Times New Roman" w:cs="Times New Roman"/>
        </w:rPr>
        <w:t xml:space="preserve"> календарных дней</w:t>
      </w:r>
      <w:r w:rsidRPr="001B2361">
        <w:rPr>
          <w:rFonts w:ascii="Times New Roman" w:hAnsi="Times New Roman" w:cs="Times New Roman"/>
          <w:b/>
        </w:rPr>
        <w:t xml:space="preserve"> </w:t>
      </w:r>
      <w:r w:rsidRPr="001B2361">
        <w:rPr>
          <w:rFonts w:ascii="Times New Roman" w:hAnsi="Times New Roman" w:cs="Times New Roman"/>
        </w:rPr>
        <w:t>с момента заключения договора.</w:t>
      </w:r>
    </w:p>
    <w:p w:rsidR="00AE3276" w:rsidRPr="001B2361" w:rsidRDefault="00AE3276" w:rsidP="002913C2">
      <w:pPr>
        <w:rPr>
          <w:lang w:eastAsia="ru-RU"/>
        </w:rPr>
      </w:pPr>
      <w:r w:rsidRPr="001B2361">
        <w:rPr>
          <w:rFonts w:ascii="Times New Roman" w:hAnsi="Times New Roman" w:cs="Times New Roman"/>
        </w:rPr>
        <w:t xml:space="preserve">      1.5.</w:t>
      </w:r>
      <w:r w:rsidRPr="001B2361">
        <w:rPr>
          <w:rFonts w:ascii="Times New Roman" w:hAnsi="Times New Roman" w:cs="Times New Roman"/>
          <w:b/>
          <w:i/>
        </w:rPr>
        <w:t xml:space="preserve"> </w:t>
      </w:r>
      <w:r w:rsidRPr="001B2361">
        <w:rPr>
          <w:rFonts w:ascii="Times New Roman" w:hAnsi="Times New Roman" w:cs="Times New Roman"/>
          <w:b/>
        </w:rPr>
        <w:t>Ценовые показатели:</w:t>
      </w:r>
      <w:r w:rsidRPr="001B2361">
        <w:rPr>
          <w:rFonts w:ascii="Times New Roman" w:hAnsi="Times New Roman" w:cs="Times New Roman"/>
        </w:rPr>
        <w:t xml:space="preserve"> предельная стоимость в целом по предмету договора </w:t>
      </w:r>
      <w:r w:rsidRPr="001B2361">
        <w:rPr>
          <w:rFonts w:ascii="Times New Roman" w:hAnsi="Times New Roman" w:cs="Times New Roman"/>
          <w:bCs/>
        </w:rPr>
        <w:t>в</w:t>
      </w:r>
      <w:r w:rsidRPr="001B2361">
        <w:rPr>
          <w:rFonts w:ascii="Times New Roman" w:hAnsi="Times New Roman" w:cs="Times New Roman"/>
        </w:rPr>
        <w:t xml:space="preserve"> текущих ценах 202</w:t>
      </w:r>
      <w:r w:rsidR="00F83841">
        <w:rPr>
          <w:rFonts w:ascii="Times New Roman" w:hAnsi="Times New Roman" w:cs="Times New Roman"/>
        </w:rPr>
        <w:t>1</w:t>
      </w:r>
      <w:r w:rsidRPr="001B2361">
        <w:rPr>
          <w:rFonts w:ascii="Times New Roman" w:hAnsi="Times New Roman" w:cs="Times New Roman"/>
        </w:rPr>
        <w:t xml:space="preserve"> года. </w:t>
      </w:r>
      <w:r w:rsidR="002913C2">
        <w:rPr>
          <w:rFonts w:ascii="Times New Roman" w:hAnsi="Times New Roman" w:cs="Times New Roman"/>
        </w:rPr>
        <w:t>Ц</w:t>
      </w:r>
      <w:r w:rsidR="002913C2" w:rsidRPr="002913C2">
        <w:rPr>
          <w:rFonts w:ascii="Times New Roman" w:hAnsi="Times New Roman" w:cs="Times New Roman"/>
        </w:rPr>
        <w:t>енообразование работ ведется на основании ТЕР (территориальные единичные расценки) Республики Алтай, базисно-индексным способом</w:t>
      </w:r>
      <w:r w:rsidR="002913C2">
        <w:rPr>
          <w:rFonts w:ascii="Times New Roman" w:hAnsi="Times New Roman" w:cs="Times New Roman"/>
        </w:rPr>
        <w:t>.</w:t>
      </w:r>
    </w:p>
    <w:p w:rsidR="00AE3276" w:rsidRDefault="001B2361" w:rsidP="001B2361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     </w:t>
      </w:r>
      <w:r w:rsidRPr="001B2361">
        <w:rPr>
          <w:rFonts w:ascii="Times New Roman" w:hAnsi="Times New Roman" w:cs="Times New Roman"/>
          <w:b/>
          <w:lang w:eastAsia="ru-RU"/>
        </w:rPr>
        <w:t xml:space="preserve">2. </w:t>
      </w:r>
      <w:r w:rsidR="00AE3276" w:rsidRPr="001B2361">
        <w:rPr>
          <w:rFonts w:ascii="Times New Roman" w:hAnsi="Times New Roman" w:cs="Times New Roman"/>
          <w:b/>
          <w:lang w:eastAsia="ru-RU"/>
        </w:rPr>
        <w:t xml:space="preserve">Задание: </w:t>
      </w:r>
      <w:r w:rsidR="0000229C" w:rsidRPr="0000229C">
        <w:rPr>
          <w:rFonts w:ascii="Times New Roman" w:hAnsi="Times New Roman" w:cs="Times New Roman"/>
          <w:lang w:eastAsia="ru-RU"/>
        </w:rPr>
        <w:t>Ремонт</w:t>
      </w:r>
      <w:r w:rsidR="0000229C">
        <w:rPr>
          <w:rFonts w:ascii="Times New Roman" w:hAnsi="Times New Roman" w:cs="Times New Roman"/>
          <w:lang w:eastAsia="ru-RU"/>
        </w:rPr>
        <w:t xml:space="preserve"> портика </w:t>
      </w:r>
      <w:r w:rsidR="000A39AF">
        <w:rPr>
          <w:rFonts w:ascii="Times New Roman" w:hAnsi="Times New Roman" w:cs="Times New Roman"/>
          <w:lang w:eastAsia="ru-RU"/>
        </w:rPr>
        <w:t>над главным входом Гостиницы на 60 номеров</w:t>
      </w:r>
      <w:r w:rsidR="003B37C3" w:rsidRPr="001B2361">
        <w:rPr>
          <w:rFonts w:ascii="Times New Roman" w:hAnsi="Times New Roman" w:cs="Times New Roman"/>
          <w:lang w:eastAsia="ru-RU"/>
        </w:rPr>
        <w:t>.</w:t>
      </w:r>
    </w:p>
    <w:tbl>
      <w:tblPr>
        <w:tblStyle w:val="TableGrid"/>
        <w:tblW w:w="9213" w:type="dxa"/>
        <w:tblInd w:w="423" w:type="dxa"/>
        <w:tblLayout w:type="fixed"/>
        <w:tblCellMar>
          <w:top w:w="34" w:type="dxa"/>
          <w:left w:w="76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2410"/>
        <w:gridCol w:w="6095"/>
      </w:tblGrid>
      <w:tr w:rsidR="00F72E30" w:rsidRPr="00F83841" w:rsidTr="00C6555E">
        <w:trPr>
          <w:trHeight w:val="40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E30" w:rsidRPr="00F83841" w:rsidRDefault="00F72E30" w:rsidP="00F838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E30" w:rsidRPr="00F83841" w:rsidRDefault="00F72E30" w:rsidP="00F83841">
            <w:pPr>
              <w:ind w:left="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Перечень основных требований</w:t>
            </w:r>
          </w:p>
        </w:tc>
      </w:tr>
      <w:tr w:rsidR="00F83841" w:rsidRPr="00F83841" w:rsidTr="00F83841">
        <w:trPr>
          <w:trHeight w:val="26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3841" w:rsidRPr="00F83841" w:rsidRDefault="00F83841" w:rsidP="00F838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83841" w:rsidRPr="00F83841" w:rsidRDefault="00F83841" w:rsidP="00F838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 Общая часть</w:t>
            </w:r>
          </w:p>
        </w:tc>
      </w:tr>
      <w:tr w:rsidR="00F83841" w:rsidRPr="00F83841" w:rsidTr="00F83841">
        <w:trPr>
          <w:trHeight w:val="6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0A39AF">
            <w:pPr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Основание для </w:t>
            </w:r>
            <w:r w:rsidR="000A39AF">
              <w:rPr>
                <w:rFonts w:ascii="Times New Roman" w:eastAsia="Times New Roman" w:hAnsi="Times New Roman" w:cs="Times New Roman"/>
                <w:color w:val="000000"/>
              </w:rPr>
              <w:t>выполнения работ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Default="00F83841" w:rsidP="00F83841">
            <w:pPr>
              <w:spacing w:after="18"/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Техническое задание.</w:t>
            </w:r>
          </w:p>
          <w:p w:rsidR="000A39AF" w:rsidRPr="00F83841" w:rsidRDefault="000A39AF" w:rsidP="003240BB">
            <w:pPr>
              <w:spacing w:after="18"/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Дефекты гидроизоляции портика и сезонные протечки в ниже расположенное помещение - холл цокольного этажа блока «Б» гостиницы на 60 номеров</w:t>
            </w:r>
            <w:r w:rsidR="000F647F">
              <w:rPr>
                <w:rFonts w:ascii="Times New Roman" w:eastAsia="Times New Roman" w:hAnsi="Times New Roman" w:cs="Times New Roman"/>
                <w:color w:val="000000"/>
              </w:rPr>
              <w:t>, а также деформация конструкций ограждения портика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F83841" w:rsidRPr="00F83841" w:rsidTr="00F83841">
        <w:trPr>
          <w:trHeight w:val="18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50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53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ООО «Алтай </w:t>
            </w:r>
            <w:proofErr w:type="spellStart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Резорт</w:t>
            </w:r>
            <w:proofErr w:type="spellEnd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83841" w:rsidRPr="00F83841" w:rsidTr="00F83841">
        <w:trPr>
          <w:trHeight w:val="12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46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Технический заказчик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3841" w:rsidRPr="00F83841" w:rsidTr="00F83841">
        <w:trPr>
          <w:trHeight w:val="26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36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Адрес строительства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43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с. У -</w:t>
            </w:r>
            <w:proofErr w:type="spellStart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Аспак</w:t>
            </w:r>
            <w:proofErr w:type="spellEnd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, Майминский район, Республика Алтай</w:t>
            </w:r>
          </w:p>
        </w:tc>
      </w:tr>
      <w:tr w:rsidR="00F83841" w:rsidRPr="00F83841" w:rsidTr="00F83841">
        <w:trPr>
          <w:trHeight w:val="18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41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Вид строительства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0A39AF" w:rsidP="00F83841">
            <w:pPr>
              <w:ind w:left="3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Ремонтные работы</w:t>
            </w:r>
          </w:p>
        </w:tc>
      </w:tr>
      <w:tr w:rsidR="00F83841" w:rsidRPr="00F83841" w:rsidTr="00F83841">
        <w:trPr>
          <w:trHeight w:val="4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0F647F">
            <w:pPr>
              <w:ind w:left="26" w:right="98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Продолжительность </w:t>
            </w:r>
            <w:r w:rsidR="000F647F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AB0866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В соответствии с д</w:t>
            </w:r>
            <w:r w:rsidR="00AB0866">
              <w:rPr>
                <w:rFonts w:ascii="Times New Roman" w:eastAsia="Times New Roman" w:hAnsi="Times New Roman" w:cs="Times New Roman"/>
                <w:color w:val="000000"/>
              </w:rPr>
              <w:t>оговорным</w:t>
            </w: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 сроком</w:t>
            </w:r>
          </w:p>
        </w:tc>
      </w:tr>
      <w:tr w:rsidR="00F83841" w:rsidRPr="00F83841" w:rsidTr="00F83841">
        <w:trPr>
          <w:trHeight w:val="38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180" w:right="535" w:hanging="154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Источники</w:t>
            </w:r>
          </w:p>
          <w:p w:rsidR="00F83841" w:rsidRPr="00F83841" w:rsidRDefault="00F83841" w:rsidP="00F83841">
            <w:pPr>
              <w:ind w:left="180" w:right="535" w:hanging="154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финансирования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Собственные средства ООО «Алтай </w:t>
            </w:r>
            <w:proofErr w:type="spellStart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Резорт</w:t>
            </w:r>
            <w:proofErr w:type="spellEnd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83841" w:rsidRPr="00F83841" w:rsidTr="00F83841">
        <w:trPr>
          <w:trHeight w:val="38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180" w:right="535" w:hanging="154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Нормативные документы и требования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субъекта и РФ. Состав проектной документации определить в соответствии с постановлением Правительства РФ №87 от 16.02.2008г., согласовать с Заказчиком.</w:t>
            </w:r>
          </w:p>
        </w:tc>
      </w:tr>
      <w:tr w:rsidR="00F83841" w:rsidRPr="00F83841" w:rsidTr="00F83841">
        <w:trPr>
          <w:trHeight w:val="66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7" w:right="358" w:firstLine="10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Общие положения, сведения об участке строительства и планировочных ограничениях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spacing w:after="34" w:line="246" w:lineRule="auto"/>
              <w:ind w:firstLine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Участок </w:t>
            </w:r>
            <w:r w:rsidR="000F647F">
              <w:rPr>
                <w:rFonts w:ascii="Times New Roman" w:eastAsia="Times New Roman" w:hAnsi="Times New Roman" w:cs="Times New Roman"/>
                <w:color w:val="000000"/>
              </w:rPr>
              <w:t>работ</w:t>
            </w: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 размещается на территории природно-  оздоровите</w:t>
            </w:r>
            <w:r w:rsidR="000F647F">
              <w:rPr>
                <w:rFonts w:ascii="Times New Roman" w:eastAsia="Times New Roman" w:hAnsi="Times New Roman" w:cs="Times New Roman"/>
                <w:color w:val="000000"/>
              </w:rPr>
              <w:t xml:space="preserve">льного комплекса «Алтай </w:t>
            </w:r>
            <w:proofErr w:type="spellStart"/>
            <w:r w:rsidR="000F647F">
              <w:rPr>
                <w:rFonts w:ascii="Times New Roman" w:eastAsia="Times New Roman" w:hAnsi="Times New Roman" w:cs="Times New Roman"/>
                <w:color w:val="000000"/>
              </w:rPr>
              <w:t>Резорт</w:t>
            </w:r>
            <w:proofErr w:type="spellEnd"/>
            <w:r w:rsidR="000F647F">
              <w:rPr>
                <w:rFonts w:ascii="Times New Roman" w:eastAsia="Times New Roman" w:hAnsi="Times New Roman" w:cs="Times New Roman"/>
                <w:color w:val="000000"/>
              </w:rPr>
              <w:t>», гостиница на 60 номеров.</w:t>
            </w:r>
          </w:p>
          <w:p w:rsidR="000031B3" w:rsidRPr="00F83841" w:rsidRDefault="000F647F" w:rsidP="00BB2F1D">
            <w:pPr>
              <w:ind w:left="5" w:right="29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Ограничений нет.</w:t>
            </w:r>
          </w:p>
        </w:tc>
      </w:tr>
      <w:tr w:rsidR="00F83841" w:rsidRPr="00F83841" w:rsidTr="008119AB">
        <w:tblPrEx>
          <w:tblCellMar>
            <w:left w:w="69" w:type="dxa"/>
            <w:right w:w="65" w:type="dxa"/>
          </w:tblCellMar>
        </w:tblPrEx>
        <w:trPr>
          <w:trHeight w:val="83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8119AB">
            <w:pPr>
              <w:ind w:left="72" w:right="19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Назначение и основные показатели объект</w:t>
            </w:r>
            <w:r w:rsidR="008119AB"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40BB" w:rsidRDefault="003240BB" w:rsidP="00BB2F1D">
            <w:pPr>
              <w:tabs>
                <w:tab w:val="center" w:pos="578"/>
                <w:tab w:val="center" w:pos="314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Портик выполнен над входом в гостиницу на 60 номеров, совмещен с балконом 1 этажа.</w:t>
            </w:r>
          </w:p>
          <w:p w:rsidR="003240BB" w:rsidRDefault="003240BB" w:rsidP="00BB2F1D">
            <w:pPr>
              <w:tabs>
                <w:tab w:val="center" w:pos="578"/>
                <w:tab w:val="center" w:pos="314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Площадь портика </w:t>
            </w:r>
            <w:r w:rsidR="00F1120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~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 м2</w:t>
            </w:r>
          </w:p>
          <w:p w:rsidR="00AB0866" w:rsidRDefault="00AB0866" w:rsidP="00BB2F1D">
            <w:pPr>
              <w:tabs>
                <w:tab w:val="center" w:pos="578"/>
                <w:tab w:val="center" w:pos="314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Покрытие портика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керамогранит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бетонной стяжке.</w:t>
            </w:r>
          </w:p>
          <w:p w:rsidR="00AB0866" w:rsidRDefault="00AB0866" w:rsidP="00BB2F1D">
            <w:pPr>
              <w:tabs>
                <w:tab w:val="center" w:pos="578"/>
                <w:tab w:val="center" w:pos="314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Отделка стен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фиброцементная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плита по металлической подсистеме.</w:t>
            </w:r>
          </w:p>
          <w:p w:rsidR="00F83841" w:rsidRPr="00F83841" w:rsidRDefault="00AB0866" w:rsidP="00BB2F1D">
            <w:pPr>
              <w:tabs>
                <w:tab w:val="center" w:pos="578"/>
                <w:tab w:val="center" w:pos="314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Ограждение портика – бетонные столбы с отделкой плиткой бетонной фасадной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Скайрим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заполнением из трубы 100*100*5, окрашенной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тнрмокраской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колер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RAL</w:t>
            </w:r>
            <w:r w:rsidRPr="00AB0866">
              <w:rPr>
                <w:rFonts w:ascii="Times New Roman" w:eastAsia="Times New Roman" w:hAnsi="Times New Roman" w:cs="Times New Roman"/>
                <w:color w:val="000000"/>
              </w:rPr>
              <w:t xml:space="preserve"> 8017</w:t>
            </w:r>
            <w:r w:rsidR="003240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83841" w:rsidRPr="00F83841" w:rsidTr="00F83841">
        <w:tblPrEx>
          <w:tblCellMar>
            <w:left w:w="69" w:type="dxa"/>
            <w:right w:w="65" w:type="dxa"/>
          </w:tblCellMar>
        </w:tblPrEx>
        <w:trPr>
          <w:trHeight w:val="18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Режим работы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8119AB">
            <w:pPr>
              <w:ind w:left="34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Круглосуточно, 365 дней в году</w:t>
            </w:r>
          </w:p>
        </w:tc>
      </w:tr>
      <w:tr w:rsidR="00F83841" w:rsidRPr="00F83841" w:rsidTr="00AB0866">
        <w:tblPrEx>
          <w:tblCellMar>
            <w:left w:w="69" w:type="dxa"/>
            <w:right w:w="65" w:type="dxa"/>
          </w:tblCellMar>
        </w:tblPrEx>
        <w:trPr>
          <w:trHeight w:val="87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3841" w:rsidRPr="00F83841" w:rsidRDefault="00F83841" w:rsidP="00560F43">
            <w:pPr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  <w:r w:rsidR="00560F4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right="576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Особые условия проектирования и строительства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3841" w:rsidRPr="00F83841" w:rsidRDefault="00F83841" w:rsidP="008119AB">
            <w:pPr>
              <w:spacing w:after="30" w:line="249" w:lineRule="auto"/>
              <w:ind w:left="50" w:right="19" w:firstLine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До начала проектирования Заказчик согласовывает эскиз </w:t>
            </w:r>
            <w:r w:rsidR="008119AB">
              <w:rPr>
                <w:rFonts w:ascii="Times New Roman" w:eastAsia="Times New Roman" w:hAnsi="Times New Roman" w:cs="Times New Roman"/>
                <w:color w:val="000000"/>
              </w:rPr>
              <w:t>технических</w:t>
            </w: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 решений.</w:t>
            </w:r>
          </w:p>
        </w:tc>
      </w:tr>
      <w:tr w:rsidR="00F83841" w:rsidRPr="00F83841" w:rsidTr="00F83841">
        <w:tblPrEx>
          <w:tblCellMar>
            <w:top w:w="40" w:type="dxa"/>
            <w:left w:w="39" w:type="dxa"/>
            <w:right w:w="72" w:type="dxa"/>
          </w:tblCellMar>
        </w:tblPrEx>
        <w:trPr>
          <w:trHeight w:val="365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36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2. Технологические решения</w:t>
            </w:r>
          </w:p>
        </w:tc>
      </w:tr>
      <w:tr w:rsidR="00F83841" w:rsidRPr="00F83841" w:rsidTr="00FA004F">
        <w:tblPrEx>
          <w:tblCellMar>
            <w:top w:w="40" w:type="dxa"/>
            <w:left w:w="39" w:type="dxa"/>
            <w:right w:w="72" w:type="dxa"/>
          </w:tblCellMar>
        </w:tblPrEx>
        <w:trPr>
          <w:trHeight w:val="2295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-18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119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Технологические решения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Default="000F647F" w:rsidP="004E55D0">
            <w:pPr>
              <w:pStyle w:val="a4"/>
              <w:numPr>
                <w:ilvl w:val="0"/>
                <w:numId w:val="6"/>
              </w:numPr>
              <w:spacing w:after="8" w:line="247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4E55D0">
              <w:rPr>
                <w:rFonts w:ascii="Times New Roman" w:eastAsia="Times New Roman" w:hAnsi="Times New Roman"/>
                <w:color w:val="000000"/>
              </w:rPr>
              <w:t xml:space="preserve">Обеспечить </w:t>
            </w:r>
            <w:r w:rsidR="004313A3">
              <w:rPr>
                <w:rFonts w:ascii="Times New Roman" w:eastAsia="Times New Roman" w:hAnsi="Times New Roman"/>
                <w:color w:val="000000"/>
              </w:rPr>
              <w:t>гидроизоляцию</w:t>
            </w:r>
            <w:r w:rsidRPr="004E55D0">
              <w:rPr>
                <w:rFonts w:ascii="Times New Roman" w:eastAsia="Times New Roman" w:hAnsi="Times New Roman"/>
                <w:color w:val="000000"/>
              </w:rPr>
              <w:t xml:space="preserve"> примыкания покрытия портика к конструкциям навесного фасада здания, исключив затекание осадков (дождь, таяние снега и т.п.) под </w:t>
            </w:r>
            <w:r w:rsidR="004E55D0" w:rsidRPr="004E55D0">
              <w:rPr>
                <w:rFonts w:ascii="Times New Roman" w:eastAsia="Times New Roman" w:hAnsi="Times New Roman"/>
                <w:color w:val="000000"/>
              </w:rPr>
              <w:t xml:space="preserve">фасад, выполненный из </w:t>
            </w:r>
            <w:proofErr w:type="spellStart"/>
            <w:r w:rsidR="004E55D0" w:rsidRPr="004E55D0">
              <w:rPr>
                <w:rFonts w:ascii="Times New Roman" w:eastAsia="Times New Roman" w:hAnsi="Times New Roman"/>
                <w:color w:val="000000"/>
              </w:rPr>
              <w:t>фиброцементной</w:t>
            </w:r>
            <w:proofErr w:type="spellEnd"/>
            <w:r w:rsidR="004E55D0" w:rsidRPr="004E55D0">
              <w:rPr>
                <w:rFonts w:ascii="Times New Roman" w:eastAsia="Times New Roman" w:hAnsi="Times New Roman"/>
                <w:color w:val="000000"/>
              </w:rPr>
              <w:t xml:space="preserve"> плиты </w:t>
            </w:r>
            <w:proofErr w:type="spellStart"/>
            <w:r w:rsidR="004E55D0" w:rsidRPr="004E55D0">
              <w:rPr>
                <w:rFonts w:ascii="Times New Roman" w:eastAsia="Times New Roman" w:hAnsi="Times New Roman"/>
                <w:color w:val="000000"/>
                <w:lang w:val="en-US"/>
              </w:rPr>
              <w:t>Nichiha</w:t>
            </w:r>
            <w:proofErr w:type="spellEnd"/>
            <w:r w:rsidR="004E55D0" w:rsidRPr="004E55D0">
              <w:rPr>
                <w:rFonts w:ascii="Times New Roman" w:eastAsia="Times New Roman" w:hAnsi="Times New Roman"/>
                <w:color w:val="000000"/>
              </w:rPr>
              <w:t xml:space="preserve"> (Япония) по металлической подсистеме.</w:t>
            </w:r>
          </w:p>
          <w:p w:rsidR="004E55D0" w:rsidRPr="004E55D0" w:rsidRDefault="004E55D0" w:rsidP="00560F43">
            <w:pPr>
              <w:pStyle w:val="a4"/>
              <w:numPr>
                <w:ilvl w:val="0"/>
                <w:numId w:val="6"/>
              </w:numPr>
              <w:spacing w:after="8" w:line="247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Восстановить конструктивную целостность ограждения портика, выполненного из профильной трубы 100*100 мм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деформированного в результате </w:t>
            </w:r>
            <w:r w:rsidR="004313A3">
              <w:rPr>
                <w:rFonts w:ascii="Times New Roman" w:eastAsia="Times New Roman" w:hAnsi="Times New Roman"/>
                <w:color w:val="000000"/>
              </w:rPr>
              <w:t>воздействия отрицательных температур (пучение и разрыв каркаса ограждения).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</w:tr>
      <w:tr w:rsidR="00F83841" w:rsidRPr="00F83841" w:rsidTr="00F83841">
        <w:tblPrEx>
          <w:tblCellMar>
            <w:top w:w="35" w:type="dxa"/>
            <w:left w:w="72" w:type="dxa"/>
            <w:right w:w="67" w:type="dxa"/>
          </w:tblCellMar>
        </w:tblPrEx>
        <w:trPr>
          <w:trHeight w:val="504"/>
        </w:trPr>
        <w:tc>
          <w:tcPr>
            <w:tcW w:w="9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F83841" w:rsidP="00F83841">
            <w:pPr>
              <w:ind w:left="38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3. Основные требования</w:t>
            </w:r>
          </w:p>
        </w:tc>
      </w:tr>
      <w:tr w:rsidR="00F83841" w:rsidRPr="00F83841" w:rsidTr="004313A3">
        <w:tblPrEx>
          <w:tblCellMar>
            <w:top w:w="43" w:type="dxa"/>
            <w:left w:w="72" w:type="dxa"/>
            <w:right w:w="77" w:type="dxa"/>
          </w:tblCellMar>
        </w:tblPrEx>
        <w:trPr>
          <w:trHeight w:val="1577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0F647F">
            <w:pP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0F647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24" w:right="77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Требования к конструктивным решениям, к материалам несущих и ограждающих конструкций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851" w:rsidRDefault="00C816E7" w:rsidP="00696397">
            <w:pPr>
              <w:spacing w:line="256" w:lineRule="auto"/>
              <w:ind w:left="58" w:right="34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Гидроизолированные стыки портика и навесного фасада должны </w:t>
            </w:r>
            <w:r w:rsidR="00EB30E2">
              <w:rPr>
                <w:rFonts w:ascii="Times New Roman" w:eastAsia="Times New Roman" w:hAnsi="Times New Roman" w:cs="Times New Roman"/>
                <w:color w:val="000000"/>
              </w:rPr>
              <w:t>соответствовать архитектурным решениям фасадов здания.</w:t>
            </w:r>
          </w:p>
          <w:p w:rsidR="00EB30E2" w:rsidRPr="00EB30E2" w:rsidRDefault="00EB30E2" w:rsidP="00696397">
            <w:pPr>
              <w:spacing w:line="256" w:lineRule="auto"/>
              <w:ind w:left="58" w:right="34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Ограждение портика, после ремонтных работ подлежит окраске по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RAL</w:t>
            </w:r>
            <w:r w:rsidRPr="00EB30E2">
              <w:rPr>
                <w:rFonts w:ascii="Times New Roman" w:eastAsia="Times New Roman" w:hAnsi="Times New Roman" w:cs="Times New Roman"/>
                <w:color w:val="000000"/>
              </w:rPr>
              <w:t xml:space="preserve"> 8017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83841" w:rsidRPr="00F83841" w:rsidTr="00F83841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290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0F647F" w:rsidP="00F83841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</w:t>
            </w:r>
            <w:r w:rsidR="00F83841" w:rsidRPr="00F838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left="5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Требования к организации строительства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4313A3" w:rsidP="00EB30E2">
            <w:pPr>
              <w:ind w:left="53" w:right="58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Продолжительность и сроки работ не должны препятствовать функционировать основному объекту – гостиниц</w:t>
            </w:r>
            <w:r w:rsidR="00EB30E2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60 мест, по предназначению.</w:t>
            </w:r>
          </w:p>
        </w:tc>
      </w:tr>
      <w:tr w:rsidR="00F83841" w:rsidRPr="00F83841" w:rsidTr="00F83841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696397" w:rsidP="00F83841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F83841" w:rsidRPr="00F838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F83841" w:rsidP="00F83841">
            <w:pPr>
              <w:ind w:left="5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Авторский надзор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F83841" w:rsidP="00F83841">
            <w:pPr>
              <w:ind w:left="58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По дополнительному соглашению</w:t>
            </w:r>
          </w:p>
        </w:tc>
      </w:tr>
      <w:tr w:rsidR="00F83841" w:rsidRPr="00F83841" w:rsidTr="00F83841">
        <w:tblPrEx>
          <w:tblCellMar>
            <w:top w:w="76" w:type="dxa"/>
            <w:left w:w="53" w:type="dxa"/>
            <w:bottom w:w="2" w:type="dxa"/>
            <w:right w:w="48" w:type="dxa"/>
          </w:tblCellMar>
        </w:tblPrEx>
        <w:trPr>
          <w:trHeight w:val="148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83841" w:rsidRPr="00F83841" w:rsidRDefault="00180987" w:rsidP="00F83841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F83841" w:rsidRPr="00F838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83841" w:rsidRPr="00F83841" w:rsidRDefault="00F83841" w:rsidP="00F83841">
            <w:pPr>
              <w:ind w:left="50" w:firstLine="10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Требования к сметной документации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</w:tcPr>
          <w:p w:rsidR="00F83841" w:rsidRPr="00F83841" w:rsidRDefault="00F83841" w:rsidP="00F72E30">
            <w:pPr>
              <w:spacing w:after="99" w:line="260" w:lineRule="auto"/>
              <w:ind w:left="24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Сметную документацию выдавать на бумажном носителе и в электронном виде в форматах XLS, PDF, ARPS (универсальный электронный формат)».</w:t>
            </w:r>
          </w:p>
          <w:p w:rsidR="00F83841" w:rsidRPr="00F83841" w:rsidRDefault="00F83841" w:rsidP="00F83841">
            <w:pPr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Сметную документацию разработать в сметной программе «Смета РУ».</w:t>
            </w:r>
          </w:p>
          <w:p w:rsidR="00F83841" w:rsidRPr="00F83841" w:rsidRDefault="00F83841" w:rsidP="00F83841">
            <w:pPr>
              <w:ind w:left="10" w:hanging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 xml:space="preserve">Экспертиза достоверности сметной стоимости </w:t>
            </w:r>
            <w:r w:rsidR="00F72E30">
              <w:rPr>
                <w:rFonts w:ascii="Times New Roman" w:eastAsia="Times New Roman" w:hAnsi="Times New Roman" w:cs="Times New Roman"/>
                <w:color w:val="000000"/>
              </w:rPr>
              <w:t xml:space="preserve">не </w:t>
            </w: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требуется.</w:t>
            </w:r>
          </w:p>
        </w:tc>
      </w:tr>
      <w:tr w:rsidR="00F83841" w:rsidRPr="00F83841" w:rsidTr="00F83841">
        <w:tblPrEx>
          <w:tblCellMar>
            <w:top w:w="50" w:type="dxa"/>
            <w:left w:w="100" w:type="dxa"/>
            <w:right w:w="96" w:type="dxa"/>
          </w:tblCellMar>
        </w:tblPrEx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180987" w:rsidP="00696397">
            <w:pPr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F83841" w:rsidRPr="00F838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841" w:rsidRPr="00F83841" w:rsidRDefault="00F83841" w:rsidP="00F83841">
            <w:pPr>
              <w:ind w:right="515" w:firstLine="5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Требования к форматам выдачи документации и количеству экземпляров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3841" w:rsidRPr="00F83841" w:rsidRDefault="00F83841" w:rsidP="00F83841">
            <w:pPr>
              <w:spacing w:after="121" w:line="247" w:lineRule="auto"/>
              <w:ind w:left="5" w:right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На проверку Заказчику документация направляется в формате *.</w:t>
            </w:r>
            <w:proofErr w:type="spellStart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pdf</w:t>
            </w:r>
            <w:proofErr w:type="spellEnd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, по требованию Заказчика и в редактируемом формате.</w:t>
            </w:r>
          </w:p>
          <w:p w:rsidR="00F83841" w:rsidRPr="00F83841" w:rsidRDefault="00F83841" w:rsidP="00F83841">
            <w:pPr>
              <w:ind w:left="5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841">
              <w:rPr>
                <w:rFonts w:ascii="Times New Roman" w:eastAsia="Times New Roman" w:hAnsi="Times New Roman" w:cs="Times New Roman"/>
                <w:color w:val="000000"/>
              </w:rPr>
              <w:t>Итоговую документацию выдать в 4-х экземплярах на бумажном носителе, в электронном виде в формате разработки (редактируемом формате) и формате *.</w:t>
            </w:r>
            <w:proofErr w:type="spellStart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pdf</w:t>
            </w:r>
            <w:proofErr w:type="spellEnd"/>
            <w:r w:rsidRPr="00F8384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AE3276" w:rsidRPr="001B2361" w:rsidRDefault="00AE3276" w:rsidP="00696397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</w:tblGrid>
      <w:tr w:rsidR="001B2361" w:rsidRPr="001B2361" w:rsidTr="00F8384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B2361" w:rsidRPr="001B2361" w:rsidRDefault="001B2361" w:rsidP="0069639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30" w:right="3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B2361" w:rsidRPr="001B2361" w:rsidTr="00F8384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B2361" w:rsidRPr="001B2361" w:rsidRDefault="001B2361" w:rsidP="0069639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30" w:right="30"/>
              <w:rPr>
                <w:rFonts w:ascii="Times New Roman" w:hAnsi="Times New Roman" w:cs="Times New Roman"/>
              </w:rPr>
            </w:pPr>
          </w:p>
        </w:tc>
      </w:tr>
      <w:tr w:rsidR="001B2361" w:rsidRPr="001B2361" w:rsidTr="00F83841">
        <w:trPr>
          <w:cantSplit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B2361" w:rsidRPr="001B2361" w:rsidRDefault="001B2361" w:rsidP="00696397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30" w:right="30"/>
              <w:rPr>
                <w:rFonts w:ascii="Times New Roman" w:hAnsi="Times New Roman" w:cs="Times New Roman"/>
              </w:rPr>
            </w:pPr>
            <w:r w:rsidRPr="001B2361">
              <w:rPr>
                <w:rFonts w:ascii="Times New Roman" w:hAnsi="Times New Roman" w:cs="Times New Roman"/>
              </w:rPr>
              <w:t>3.1</w:t>
            </w:r>
          </w:p>
        </w:tc>
      </w:tr>
    </w:tbl>
    <w:p w:rsidR="00180987" w:rsidRDefault="001B2361" w:rsidP="00EB30E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1B2361">
        <w:rPr>
          <w:rFonts w:ascii="Times New Roman" w:hAnsi="Times New Roman" w:cs="Times New Roman"/>
          <w:b/>
          <w:bCs/>
        </w:rPr>
        <w:t>.  Предмет Договора:</w:t>
      </w:r>
      <w:r w:rsidRPr="001B2361">
        <w:rPr>
          <w:rFonts w:ascii="Times New Roman" w:hAnsi="Times New Roman" w:cs="Times New Roman"/>
        </w:rPr>
        <w:t> </w:t>
      </w:r>
      <w:r w:rsidR="00EB30E2" w:rsidRPr="0000229C">
        <w:rPr>
          <w:rFonts w:ascii="Times New Roman" w:hAnsi="Times New Roman" w:cs="Times New Roman"/>
          <w:lang w:eastAsia="ru-RU"/>
        </w:rPr>
        <w:t>Ремонт</w:t>
      </w:r>
      <w:r w:rsidR="00EB30E2">
        <w:rPr>
          <w:rFonts w:ascii="Times New Roman" w:hAnsi="Times New Roman" w:cs="Times New Roman"/>
          <w:lang w:eastAsia="ru-RU"/>
        </w:rPr>
        <w:t xml:space="preserve"> портика над главным входом Гостиницы на 60 номеров</w:t>
      </w:r>
      <w:r w:rsidR="00EB30E2" w:rsidRPr="001B2361">
        <w:rPr>
          <w:rFonts w:ascii="Times New Roman" w:hAnsi="Times New Roman" w:cs="Times New Roman"/>
          <w:lang w:eastAsia="ru-RU"/>
        </w:rPr>
        <w:t>.</w:t>
      </w:r>
    </w:p>
    <w:p w:rsidR="00EB30E2" w:rsidRDefault="00EB30E2" w:rsidP="003A6A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B2361" w:rsidRPr="00282A31" w:rsidRDefault="00696397" w:rsidP="003A6A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1B2361" w:rsidRPr="00282A31">
        <w:rPr>
          <w:rFonts w:ascii="Times New Roman" w:hAnsi="Times New Roman" w:cs="Times New Roman"/>
          <w:b/>
          <w:bCs/>
        </w:rPr>
        <w:t>.  Гарантийный срок</w:t>
      </w:r>
      <w:r w:rsidR="001B2361" w:rsidRPr="00282A31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определяется Договором, но не менее 24 месяцев с момента подписания соответствующего акта приемки.</w:t>
      </w:r>
    </w:p>
    <w:p w:rsidR="00696397" w:rsidRDefault="00D16271" w:rsidP="001B236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</w:p>
    <w:p w:rsidR="001B2361" w:rsidRPr="00282A31" w:rsidRDefault="00696397" w:rsidP="001B236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5</w:t>
      </w:r>
      <w:r w:rsidR="001B2361" w:rsidRPr="00282A31">
        <w:rPr>
          <w:rFonts w:ascii="Times New Roman" w:hAnsi="Times New Roman" w:cs="Times New Roman"/>
          <w:b/>
        </w:rPr>
        <w:t>. Требования к квалификации подрядчика</w:t>
      </w:r>
    </w:p>
    <w:p w:rsidR="001B2361" w:rsidRPr="002441C2" w:rsidRDefault="00D16271" w:rsidP="001809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96397">
        <w:rPr>
          <w:rFonts w:ascii="Times New Roman" w:hAnsi="Times New Roman" w:cs="Times New Roman"/>
        </w:rPr>
        <w:t>5</w:t>
      </w:r>
      <w:r w:rsidR="001B2361" w:rsidRPr="002441C2">
        <w:rPr>
          <w:rFonts w:ascii="Times New Roman" w:hAnsi="Times New Roman" w:cs="Times New Roman"/>
        </w:rPr>
        <w:t>.1.  Подрядчик должен своими силами, средствами и материалами выполнить работы</w:t>
      </w:r>
      <w:r w:rsidR="001B2361">
        <w:rPr>
          <w:rFonts w:ascii="Times New Roman" w:hAnsi="Times New Roman" w:cs="Times New Roman"/>
        </w:rPr>
        <w:t>,</w:t>
      </w:r>
      <w:r w:rsidR="001B2361" w:rsidRPr="002441C2">
        <w:rPr>
          <w:rFonts w:ascii="Times New Roman" w:hAnsi="Times New Roman" w:cs="Times New Roman"/>
        </w:rPr>
        <w:t xml:space="preserve"> а именно:</w:t>
      </w:r>
    </w:p>
    <w:p w:rsidR="001B2361" w:rsidRPr="002441C2" w:rsidRDefault="00D16271" w:rsidP="001B2361">
      <w:pPr>
        <w:pStyle w:val="a5"/>
        <w:tabs>
          <w:tab w:val="clear" w:pos="1134"/>
          <w:tab w:val="left" w:pos="284"/>
          <w:tab w:val="left" w:pos="360"/>
          <w:tab w:val="left" w:pos="720"/>
          <w:tab w:val="left" w:pos="900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.1.1. Обладать необходимыми профессиональными знаниями, опытом и репутацией –</w:t>
      </w:r>
      <w:r w:rsidR="001B2361">
        <w:rPr>
          <w:sz w:val="22"/>
          <w:szCs w:val="22"/>
        </w:rPr>
        <w:t xml:space="preserve"> не менее трёх </w:t>
      </w:r>
      <w:r w:rsidR="001B2361" w:rsidRPr="002441C2">
        <w:rPr>
          <w:sz w:val="22"/>
          <w:szCs w:val="22"/>
        </w:rPr>
        <w:t>специалистов с высшим профильным образованием и опыт</w:t>
      </w:r>
      <w:r w:rsidR="001B2361">
        <w:rPr>
          <w:sz w:val="22"/>
          <w:szCs w:val="22"/>
        </w:rPr>
        <w:t>ом</w:t>
      </w:r>
      <w:r w:rsidR="001B2361" w:rsidRPr="002441C2">
        <w:rPr>
          <w:sz w:val="22"/>
          <w:szCs w:val="22"/>
        </w:rPr>
        <w:t xml:space="preserve"> работы </w:t>
      </w:r>
      <w:r w:rsidR="001B2361">
        <w:rPr>
          <w:sz w:val="22"/>
          <w:szCs w:val="22"/>
        </w:rPr>
        <w:t xml:space="preserve">не менее </w:t>
      </w:r>
      <w:r w:rsidR="001B2361" w:rsidRPr="002441C2">
        <w:rPr>
          <w:sz w:val="22"/>
          <w:szCs w:val="22"/>
        </w:rPr>
        <w:t xml:space="preserve">3 </w:t>
      </w:r>
      <w:r w:rsidR="001B2361">
        <w:rPr>
          <w:sz w:val="22"/>
          <w:szCs w:val="22"/>
        </w:rPr>
        <w:t>лет</w:t>
      </w:r>
      <w:r w:rsidR="001B2361" w:rsidRPr="002441C2">
        <w:rPr>
          <w:sz w:val="22"/>
          <w:szCs w:val="22"/>
        </w:rPr>
        <w:t>;</w:t>
      </w:r>
    </w:p>
    <w:p w:rsidR="001B2361" w:rsidRPr="002441C2" w:rsidRDefault="00D16271" w:rsidP="001B236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2</w:t>
      </w:r>
      <w:r w:rsidR="001B2361" w:rsidRPr="002441C2">
        <w:rPr>
          <w:sz w:val="22"/>
          <w:szCs w:val="22"/>
        </w:rPr>
        <w:t>. Иметь ресурсные возможности -</w:t>
      </w:r>
      <w:r w:rsidR="001B2361">
        <w:rPr>
          <w:sz w:val="22"/>
          <w:szCs w:val="22"/>
        </w:rPr>
        <w:t xml:space="preserve"> </w:t>
      </w:r>
      <w:r w:rsidR="001B2361" w:rsidRPr="002441C2">
        <w:rPr>
          <w:sz w:val="22"/>
          <w:szCs w:val="22"/>
        </w:rPr>
        <w:t>финансовые, материально – технические, производственные.</w:t>
      </w:r>
    </w:p>
    <w:p w:rsidR="001B2361" w:rsidRPr="002441C2" w:rsidRDefault="00D16271" w:rsidP="001B236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3</w:t>
      </w:r>
      <w:r w:rsidR="001B2361" w:rsidRPr="002441C2">
        <w:rPr>
          <w:sz w:val="22"/>
          <w:szCs w:val="22"/>
        </w:rPr>
        <w:t>.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(всех уровней);</w:t>
      </w:r>
    </w:p>
    <w:p w:rsidR="001B2361" w:rsidRPr="002441C2" w:rsidRDefault="00D16271" w:rsidP="00D16271">
      <w:pPr>
        <w:pStyle w:val="a5"/>
        <w:shd w:val="clear" w:color="auto" w:fill="FFFFFF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4</w:t>
      </w:r>
      <w:r w:rsidR="001B2361" w:rsidRPr="002441C2">
        <w:rPr>
          <w:sz w:val="22"/>
          <w:szCs w:val="22"/>
        </w:rPr>
        <w:t xml:space="preserve">. Обеспечить способность проведения необходимого комплекса работ в требуемые </w:t>
      </w:r>
      <w:r w:rsidR="001B2361" w:rsidRPr="002441C2">
        <w:rPr>
          <w:color w:val="000000"/>
          <w:sz w:val="22"/>
          <w:szCs w:val="22"/>
        </w:rPr>
        <w:t>сроки и с должным качеством, качество должно соответствовать техническим требованиям, предъявляемым к оборудованию.</w:t>
      </w:r>
    </w:p>
    <w:p w:rsidR="001B2361" w:rsidRPr="002441C2" w:rsidRDefault="00D16271" w:rsidP="00D1627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 Не иметь задолженности перед бюджетами всех уровней и государственными внебюджетными органами;</w:t>
      </w:r>
    </w:p>
    <w:p w:rsidR="001B2361" w:rsidRPr="002441C2" w:rsidRDefault="00D16271" w:rsidP="00D1627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6</w:t>
      </w:r>
      <w:r w:rsidR="001B2361" w:rsidRPr="002441C2">
        <w:rPr>
          <w:sz w:val="22"/>
          <w:szCs w:val="22"/>
        </w:rPr>
        <w:t>. Не должен находиться в процессе конкурсного производства, банкротства, финансового оздоровления или ликвидации и имущество не должно быть заложено или находиться в аресте;</w:t>
      </w:r>
    </w:p>
    <w:p w:rsidR="001B2361" w:rsidRPr="002441C2" w:rsidRDefault="00D16271" w:rsidP="00D1627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7</w:t>
      </w:r>
      <w:r w:rsidR="001B2361" w:rsidRPr="002441C2">
        <w:rPr>
          <w:sz w:val="22"/>
          <w:szCs w:val="22"/>
        </w:rPr>
        <w:t>. Иметь производственную базу, позволяющие выполнить весь объем работ по Договору;</w:t>
      </w:r>
    </w:p>
    <w:p w:rsidR="001B2361" w:rsidRPr="002441C2" w:rsidRDefault="00D16271" w:rsidP="00D16271">
      <w:pPr>
        <w:pStyle w:val="a5"/>
        <w:tabs>
          <w:tab w:val="clear" w:pos="1134"/>
          <w:tab w:val="left" w:pos="360"/>
          <w:tab w:val="left" w:pos="720"/>
          <w:tab w:val="left" w:pos="900"/>
          <w:tab w:val="left" w:pos="1260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96397">
        <w:rPr>
          <w:sz w:val="22"/>
          <w:szCs w:val="22"/>
        </w:rPr>
        <w:t>5</w:t>
      </w:r>
      <w:r w:rsidR="001B2361" w:rsidRPr="002441C2">
        <w:rPr>
          <w:sz w:val="22"/>
          <w:szCs w:val="22"/>
        </w:rPr>
        <w:t>.1.</w:t>
      </w:r>
      <w:r w:rsidR="001B2361">
        <w:rPr>
          <w:sz w:val="22"/>
          <w:szCs w:val="22"/>
        </w:rPr>
        <w:t>8</w:t>
      </w:r>
      <w:r w:rsidR="001B2361" w:rsidRPr="002441C2">
        <w:rPr>
          <w:sz w:val="22"/>
          <w:szCs w:val="22"/>
        </w:rPr>
        <w:t>. Предоставить отзывы о выполненных организацией работах, аналогичных указанным за период 201</w:t>
      </w:r>
      <w:r w:rsidR="00696397">
        <w:rPr>
          <w:sz w:val="22"/>
          <w:szCs w:val="22"/>
        </w:rPr>
        <w:t>7</w:t>
      </w:r>
      <w:r w:rsidR="001B2361" w:rsidRPr="002441C2">
        <w:rPr>
          <w:sz w:val="22"/>
          <w:szCs w:val="22"/>
        </w:rPr>
        <w:t>-20</w:t>
      </w:r>
      <w:r w:rsidR="00696397">
        <w:rPr>
          <w:sz w:val="22"/>
          <w:szCs w:val="22"/>
        </w:rPr>
        <w:t>20</w:t>
      </w:r>
      <w:r w:rsidR="001B2361">
        <w:rPr>
          <w:sz w:val="22"/>
          <w:szCs w:val="22"/>
        </w:rPr>
        <w:t xml:space="preserve"> </w:t>
      </w:r>
      <w:r w:rsidR="001B2361" w:rsidRPr="002441C2">
        <w:rPr>
          <w:sz w:val="22"/>
          <w:szCs w:val="22"/>
        </w:rPr>
        <w:t>г</w:t>
      </w:r>
      <w:r w:rsidR="001B2361">
        <w:rPr>
          <w:sz w:val="22"/>
          <w:szCs w:val="22"/>
        </w:rPr>
        <w:t>.</w:t>
      </w:r>
    </w:p>
    <w:p w:rsidR="00696397" w:rsidRDefault="00696397" w:rsidP="00F838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</w:p>
    <w:p w:rsidR="00D16271" w:rsidRPr="00D16271" w:rsidRDefault="001B2361" w:rsidP="00F838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D16271">
        <w:rPr>
          <w:rFonts w:ascii="Times New Roman" w:hAnsi="Times New Roman" w:cs="Times New Roman"/>
          <w:b/>
        </w:rPr>
        <w:t xml:space="preserve">    </w:t>
      </w:r>
      <w:r w:rsidR="00696397">
        <w:rPr>
          <w:rFonts w:ascii="Times New Roman" w:hAnsi="Times New Roman" w:cs="Times New Roman"/>
          <w:b/>
        </w:rPr>
        <w:t>6</w:t>
      </w:r>
      <w:r w:rsidRPr="00D16271">
        <w:rPr>
          <w:rFonts w:ascii="Times New Roman" w:hAnsi="Times New Roman" w:cs="Times New Roman"/>
          <w:b/>
        </w:rPr>
        <w:t>. Требования к применяемым материалам</w:t>
      </w:r>
    </w:p>
    <w:p w:rsidR="00D16271" w:rsidRDefault="00D16271" w:rsidP="00DC58B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696397" w:rsidRPr="00696397">
        <w:rPr>
          <w:rFonts w:ascii="Times New Roman" w:hAnsi="Times New Roman" w:cs="Times New Roman"/>
        </w:rPr>
        <w:t>6</w:t>
      </w:r>
      <w:r w:rsidR="001B2361" w:rsidRPr="00D16271">
        <w:rPr>
          <w:rFonts w:ascii="Times New Roman" w:hAnsi="Times New Roman" w:cs="Times New Roman"/>
        </w:rPr>
        <w:t xml:space="preserve">.1. Качество применяемого оборудования и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- сертификатами качества (паспортами).  </w:t>
      </w:r>
      <w:r w:rsidR="00696397">
        <w:rPr>
          <w:rFonts w:ascii="Times New Roman" w:hAnsi="Times New Roman" w:cs="Times New Roman"/>
        </w:rPr>
        <w:t>Цветовое решение применяемых ЛКМ предварительно согласовать с Заказчиком.</w:t>
      </w:r>
      <w:r w:rsidR="001B2361" w:rsidRPr="002441C2">
        <w:rPr>
          <w:rFonts w:ascii="Times New Roman" w:hAnsi="Times New Roman" w:cs="Times New Roman"/>
          <w:b/>
        </w:rPr>
        <w:t xml:space="preserve">         </w:t>
      </w:r>
    </w:p>
    <w:p w:rsidR="00696397" w:rsidRDefault="00D16271" w:rsidP="001B2361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1B2361" w:rsidRPr="002441C2" w:rsidRDefault="00696397" w:rsidP="0069639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7</w:t>
      </w:r>
      <w:r w:rsidR="001B2361" w:rsidRPr="002441C2">
        <w:rPr>
          <w:rFonts w:ascii="Times New Roman" w:hAnsi="Times New Roman" w:cs="Times New Roman"/>
        </w:rPr>
        <w:t xml:space="preserve">. </w:t>
      </w:r>
      <w:r w:rsidR="001B2361" w:rsidRPr="002441C2">
        <w:rPr>
          <w:rFonts w:ascii="Times New Roman" w:hAnsi="Times New Roman" w:cs="Times New Roman"/>
          <w:b/>
        </w:rPr>
        <w:t>Порядок и условия платежей:</w:t>
      </w:r>
    </w:p>
    <w:p w:rsidR="00D16271" w:rsidRPr="00D16271" w:rsidRDefault="00696397" w:rsidP="00696397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val="x-none"/>
        </w:rPr>
      </w:pPr>
      <w:r>
        <w:rPr>
          <w:rFonts w:ascii="Times New Roman" w:eastAsia="Calibri" w:hAnsi="Times New Roman" w:cs="Times New Roman"/>
        </w:rPr>
        <w:t>7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.1. Аванс </w:t>
      </w:r>
      <w:r>
        <w:rPr>
          <w:rFonts w:ascii="Times New Roman" w:eastAsia="Calibri" w:hAnsi="Times New Roman" w:cs="Times New Roman"/>
        </w:rPr>
        <w:t>5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0% от стоимости договора, Заказчик обязуется произвести оплату аванса в течение </w:t>
      </w:r>
      <w:r w:rsidR="00D16271" w:rsidRPr="00D16271">
        <w:rPr>
          <w:rFonts w:ascii="Times New Roman" w:eastAsia="Calibri" w:hAnsi="Times New Roman" w:cs="Times New Roman"/>
        </w:rPr>
        <w:t>7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 (</w:t>
      </w:r>
      <w:r w:rsidR="00D16271" w:rsidRPr="00D16271">
        <w:rPr>
          <w:rFonts w:ascii="Times New Roman" w:eastAsia="Calibri" w:hAnsi="Times New Roman" w:cs="Times New Roman"/>
        </w:rPr>
        <w:t>сем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и) </w:t>
      </w:r>
      <w:r w:rsidR="00D16271" w:rsidRPr="00D16271">
        <w:rPr>
          <w:rFonts w:ascii="Times New Roman" w:eastAsia="Calibri" w:hAnsi="Times New Roman" w:cs="Times New Roman"/>
        </w:rPr>
        <w:t xml:space="preserve">рабочих 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дней с момента заключения договора на основании счета, выставленного Подрядчиком;  </w:t>
      </w:r>
    </w:p>
    <w:p w:rsidR="00D16271" w:rsidRPr="00D16271" w:rsidRDefault="00696397" w:rsidP="00D1627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val="x-none"/>
        </w:rPr>
      </w:pPr>
      <w:r>
        <w:rPr>
          <w:rFonts w:ascii="Times New Roman" w:eastAsia="Calibri" w:hAnsi="Times New Roman" w:cs="Times New Roman"/>
        </w:rPr>
        <w:t>7</w:t>
      </w:r>
      <w:r w:rsidR="00D16271" w:rsidRPr="00D16271">
        <w:rPr>
          <w:rFonts w:ascii="Times New Roman" w:eastAsia="Calibri" w:hAnsi="Times New Roman" w:cs="Times New Roman"/>
          <w:lang w:val="x-none"/>
        </w:rPr>
        <w:t>.2.</w:t>
      </w:r>
      <w:r w:rsidR="00D16271" w:rsidRPr="00D16271">
        <w:rPr>
          <w:rFonts w:ascii="Times New Roman" w:eastAsia="Calibri" w:hAnsi="Times New Roman" w:cs="Times New Roman"/>
        </w:rPr>
        <w:t xml:space="preserve"> Оставшиеся </w:t>
      </w:r>
      <w:r>
        <w:rPr>
          <w:rFonts w:ascii="Times New Roman" w:eastAsia="Calibri" w:hAnsi="Times New Roman" w:cs="Times New Roman"/>
        </w:rPr>
        <w:t>5</w:t>
      </w:r>
      <w:r w:rsidR="00D16271" w:rsidRPr="00D16271">
        <w:rPr>
          <w:rFonts w:ascii="Times New Roman" w:eastAsia="Calibri" w:hAnsi="Times New Roman" w:cs="Times New Roman"/>
        </w:rPr>
        <w:t xml:space="preserve">0% от Цены Договора, Заказчик перечисляет на расчетный счет Подрядчика в течение 14 (четырнадцати) рабочих дней с момента подписания сторонами Акта </w:t>
      </w:r>
      <w:r w:rsidR="00D16271" w:rsidRPr="00D16271">
        <w:rPr>
          <w:rFonts w:ascii="Times New Roman" w:eastAsia="Calibri" w:hAnsi="Times New Roman" w:cs="Times New Roman"/>
          <w:color w:val="000000"/>
        </w:rPr>
        <w:t>о приемке выполненных работ по форме КС-</w:t>
      </w:r>
      <w:r w:rsidR="006415A1">
        <w:rPr>
          <w:rFonts w:ascii="Times New Roman" w:eastAsia="Calibri" w:hAnsi="Times New Roman" w:cs="Times New Roman"/>
          <w:color w:val="000000"/>
        </w:rPr>
        <w:t>2</w:t>
      </w:r>
      <w:r w:rsidR="00D16271" w:rsidRPr="00D16271">
        <w:rPr>
          <w:rFonts w:ascii="Times New Roman" w:eastAsia="Calibri" w:hAnsi="Times New Roman" w:cs="Times New Roman"/>
          <w:color w:val="000000"/>
        </w:rPr>
        <w:t xml:space="preserve">. </w:t>
      </w:r>
      <w:r w:rsidR="00D16271" w:rsidRPr="00D16271">
        <w:rPr>
          <w:rFonts w:ascii="Times New Roman" w:eastAsia="Calibri" w:hAnsi="Times New Roman" w:cs="Times New Roman"/>
          <w:lang w:val="x-none"/>
        </w:rPr>
        <w:t>Из оставшейся части Цены Договора, вычитается соответствующая выполненному объему часть раннее выплаченного аванса, а также Гарантийное удержание в соответствии с условиями Договора. Полученная в результате сумма указывается в счете Подрядчика на оплату</w:t>
      </w:r>
    </w:p>
    <w:p w:rsidR="00D16271" w:rsidRPr="00D16271" w:rsidRDefault="00180987" w:rsidP="00D1627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val="x-none"/>
        </w:rPr>
      </w:pPr>
      <w:r>
        <w:rPr>
          <w:rFonts w:ascii="Times New Roman" w:eastAsia="Calibri" w:hAnsi="Times New Roman" w:cs="Times New Roman"/>
        </w:rPr>
        <w:t>7</w:t>
      </w:r>
      <w:r w:rsidR="00D16271" w:rsidRPr="00D16271">
        <w:rPr>
          <w:rFonts w:ascii="Times New Roman" w:eastAsia="Calibri" w:hAnsi="Times New Roman" w:cs="Times New Roman"/>
          <w:lang w:val="x-none"/>
        </w:rPr>
        <w:t>.</w:t>
      </w:r>
      <w:r w:rsidR="00D16271" w:rsidRPr="00D16271">
        <w:rPr>
          <w:rFonts w:ascii="Times New Roman" w:eastAsia="Calibri" w:hAnsi="Times New Roman" w:cs="Times New Roman"/>
        </w:rPr>
        <w:t>3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. Оплата Заказчиком выполненных работ осуществляется путем безналичного перечисления в российских рублях на расчетный счет Подрядчика указанный в </w:t>
      </w:r>
      <w:r w:rsidR="00D16271" w:rsidRPr="00D16271">
        <w:rPr>
          <w:rFonts w:ascii="Times New Roman" w:eastAsia="Calibri" w:hAnsi="Times New Roman" w:cs="Times New Roman"/>
        </w:rPr>
        <w:t>д</w:t>
      </w:r>
      <w:r w:rsidR="00D16271" w:rsidRPr="00D16271">
        <w:rPr>
          <w:rFonts w:ascii="Times New Roman" w:eastAsia="Calibri" w:hAnsi="Times New Roman" w:cs="Times New Roman"/>
          <w:lang w:val="x-none"/>
        </w:rPr>
        <w:t>оговоре</w:t>
      </w:r>
      <w:r w:rsidR="00D16271" w:rsidRPr="00D16271">
        <w:rPr>
          <w:rFonts w:ascii="Times New Roman" w:eastAsia="Calibri" w:hAnsi="Times New Roman" w:cs="Times New Roman"/>
          <w:bCs/>
          <w:lang w:val="x-none"/>
        </w:rPr>
        <w:t>. О</w:t>
      </w:r>
      <w:r w:rsidR="00D16271" w:rsidRPr="00D16271">
        <w:rPr>
          <w:rFonts w:ascii="Times New Roman" w:eastAsia="Calibri" w:hAnsi="Times New Roman" w:cs="Times New Roman"/>
          <w:lang w:val="x-none"/>
        </w:rPr>
        <w:t xml:space="preserve">плата считается произведенной в момент списания денежных средств с расчетного счета Заказчика. </w:t>
      </w:r>
    </w:p>
    <w:p w:rsidR="00D16271" w:rsidRPr="00D16271" w:rsidRDefault="00180987" w:rsidP="00D1627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val="x-none"/>
        </w:rPr>
      </w:pPr>
      <w:r>
        <w:rPr>
          <w:rFonts w:ascii="Times New Roman" w:eastAsia="Calibri" w:hAnsi="Times New Roman" w:cs="Times New Roman"/>
        </w:rPr>
        <w:t>7</w:t>
      </w:r>
      <w:r w:rsidR="00D16271" w:rsidRPr="00D16271">
        <w:rPr>
          <w:rFonts w:ascii="Times New Roman" w:eastAsia="Calibri" w:hAnsi="Times New Roman" w:cs="Times New Roman"/>
          <w:lang w:val="x-none"/>
        </w:rPr>
        <w:t>.</w:t>
      </w:r>
      <w:r w:rsidR="00D16271" w:rsidRPr="00D16271">
        <w:rPr>
          <w:rFonts w:ascii="Times New Roman" w:eastAsia="Calibri" w:hAnsi="Times New Roman" w:cs="Times New Roman"/>
        </w:rPr>
        <w:t>4</w:t>
      </w:r>
      <w:r w:rsidR="00D16271" w:rsidRPr="00D16271">
        <w:rPr>
          <w:rFonts w:ascii="Times New Roman" w:eastAsia="Calibri" w:hAnsi="Times New Roman" w:cs="Times New Roman"/>
          <w:lang w:val="x-none"/>
        </w:rPr>
        <w:t>.  Если Подрядчик после завершения всех работ оставит на объекте Заказчика принадлежащие ему механизмы, материалы Заказчик имеет право задержать оплату выполненных Подрядчиком работ до даты освобождения им объекта. В данном случае Заказчик имеет право на возмещение своих расходов, связанных с хранением имущества Подрядчика.</w:t>
      </w:r>
    </w:p>
    <w:p w:rsidR="001B2361" w:rsidRPr="002441C2" w:rsidRDefault="001B2361" w:rsidP="001B2361">
      <w:pPr>
        <w:pStyle w:val="a5"/>
        <w:tabs>
          <w:tab w:val="clear" w:pos="360"/>
        </w:tabs>
        <w:spacing w:line="240" w:lineRule="auto"/>
        <w:ind w:left="0" w:firstLine="0"/>
        <w:rPr>
          <w:sz w:val="22"/>
          <w:szCs w:val="22"/>
        </w:rPr>
      </w:pPr>
    </w:p>
    <w:p w:rsidR="00D16271" w:rsidRDefault="00D16271" w:rsidP="001B2361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AE3276" w:rsidRDefault="001B2361" w:rsidP="0018098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 w:rsidR="00696397">
        <w:rPr>
          <w:rFonts w:ascii="Times New Roman" w:hAnsi="Times New Roman" w:cs="Times New Roman"/>
        </w:rPr>
        <w:t xml:space="preserve">инженерных служб </w:t>
      </w:r>
      <w:r>
        <w:rPr>
          <w:rFonts w:ascii="Times New Roman" w:hAnsi="Times New Roman" w:cs="Times New Roman"/>
        </w:rPr>
        <w:t xml:space="preserve">ООО «Алтай </w:t>
      </w:r>
      <w:proofErr w:type="spellStart"/>
      <w:r>
        <w:rPr>
          <w:rFonts w:ascii="Times New Roman" w:hAnsi="Times New Roman" w:cs="Times New Roman"/>
        </w:rPr>
        <w:t>Резорт</w:t>
      </w:r>
      <w:proofErr w:type="spellEnd"/>
      <w:r>
        <w:rPr>
          <w:rFonts w:ascii="Times New Roman" w:hAnsi="Times New Roman" w:cs="Times New Roman"/>
        </w:rPr>
        <w:t>»</w:t>
      </w:r>
      <w:r w:rsidR="006963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96397">
        <w:rPr>
          <w:rFonts w:ascii="Times New Roman" w:hAnsi="Times New Roman" w:cs="Times New Roman"/>
        </w:rPr>
        <w:t>Левин А.М.</w:t>
      </w:r>
    </w:p>
    <w:p w:rsidR="00180987" w:rsidRDefault="00180987" w:rsidP="0018098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180987" w:rsidRPr="00180987" w:rsidRDefault="00180987" w:rsidP="0018098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80987">
        <w:rPr>
          <w:rFonts w:ascii="Times New Roman" w:hAnsi="Times New Roman" w:cs="Times New Roman"/>
          <w:sz w:val="16"/>
          <w:szCs w:val="16"/>
        </w:rPr>
        <w:t>Исп. Климов М.В.</w:t>
      </w:r>
    </w:p>
    <w:p w:rsidR="00180987" w:rsidRPr="00180987" w:rsidRDefault="00180987" w:rsidP="00180987">
      <w:pPr>
        <w:tabs>
          <w:tab w:val="left" w:pos="567"/>
        </w:tabs>
        <w:spacing w:after="0" w:line="240" w:lineRule="auto"/>
        <w:jc w:val="both"/>
        <w:rPr>
          <w:sz w:val="16"/>
          <w:szCs w:val="16"/>
        </w:rPr>
      </w:pPr>
      <w:r w:rsidRPr="00180987">
        <w:rPr>
          <w:rFonts w:ascii="Times New Roman" w:hAnsi="Times New Roman" w:cs="Times New Roman"/>
          <w:sz w:val="16"/>
          <w:szCs w:val="16"/>
        </w:rPr>
        <w:t>89136995658</w:t>
      </w:r>
    </w:p>
    <w:sectPr w:rsidR="00180987" w:rsidRPr="00180987" w:rsidSect="006963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21A5D28"/>
    <w:multiLevelType w:val="multilevel"/>
    <w:tmpl w:val="70B8BFF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2" w15:restartNumberingAfterBreak="0">
    <w:nsid w:val="593F1551"/>
    <w:multiLevelType w:val="hybridMultilevel"/>
    <w:tmpl w:val="12081D82"/>
    <w:lvl w:ilvl="0" w:tplc="4790F744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5093CC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1270F8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ECA6F4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EC9740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FE45A8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D4AA2E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96BF4C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B0E5E1E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DE3F61"/>
    <w:multiLevelType w:val="hybridMultilevel"/>
    <w:tmpl w:val="5ED69D90"/>
    <w:lvl w:ilvl="0" w:tplc="C570173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6F196518"/>
    <w:multiLevelType w:val="hybridMultilevel"/>
    <w:tmpl w:val="2940CC78"/>
    <w:lvl w:ilvl="0" w:tplc="1278E3BC">
      <w:start w:val="10"/>
      <w:numFmt w:val="bullet"/>
      <w:lvlText w:val="-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7D2B3A31"/>
    <w:multiLevelType w:val="hybridMultilevel"/>
    <w:tmpl w:val="5B3CA086"/>
    <w:lvl w:ilvl="0" w:tplc="B8FE76A2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A99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C83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E63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26F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06663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A84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654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665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76"/>
    <w:rsid w:val="0000229C"/>
    <w:rsid w:val="000031B3"/>
    <w:rsid w:val="000073C5"/>
    <w:rsid w:val="000377FD"/>
    <w:rsid w:val="000A39AF"/>
    <w:rsid w:val="000F647F"/>
    <w:rsid w:val="00112178"/>
    <w:rsid w:val="00180987"/>
    <w:rsid w:val="001823B7"/>
    <w:rsid w:val="001B2361"/>
    <w:rsid w:val="001B3AD9"/>
    <w:rsid w:val="001E0EA0"/>
    <w:rsid w:val="00254EB6"/>
    <w:rsid w:val="002913C2"/>
    <w:rsid w:val="00292118"/>
    <w:rsid w:val="003240BB"/>
    <w:rsid w:val="003A1C80"/>
    <w:rsid w:val="003A6A08"/>
    <w:rsid w:val="003B37C3"/>
    <w:rsid w:val="004313A3"/>
    <w:rsid w:val="00473662"/>
    <w:rsid w:val="004E55D0"/>
    <w:rsid w:val="00517AE9"/>
    <w:rsid w:val="00560F43"/>
    <w:rsid w:val="005712B1"/>
    <w:rsid w:val="006415A1"/>
    <w:rsid w:val="00696397"/>
    <w:rsid w:val="008119AB"/>
    <w:rsid w:val="00884522"/>
    <w:rsid w:val="008C415A"/>
    <w:rsid w:val="00907E83"/>
    <w:rsid w:val="00922935"/>
    <w:rsid w:val="009B5984"/>
    <w:rsid w:val="009D2851"/>
    <w:rsid w:val="00A775A4"/>
    <w:rsid w:val="00AB0866"/>
    <w:rsid w:val="00AC2B1F"/>
    <w:rsid w:val="00AE3276"/>
    <w:rsid w:val="00B6751E"/>
    <w:rsid w:val="00BB2F1D"/>
    <w:rsid w:val="00C135C7"/>
    <w:rsid w:val="00C816E7"/>
    <w:rsid w:val="00D16271"/>
    <w:rsid w:val="00DC58B4"/>
    <w:rsid w:val="00EA2C05"/>
    <w:rsid w:val="00EB30E2"/>
    <w:rsid w:val="00EC3E73"/>
    <w:rsid w:val="00F11207"/>
    <w:rsid w:val="00F31FE2"/>
    <w:rsid w:val="00F72E30"/>
    <w:rsid w:val="00F83841"/>
    <w:rsid w:val="00FA004F"/>
    <w:rsid w:val="00F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C64D"/>
  <w15:chartTrackingRefBased/>
  <w15:docId w15:val="{652204A4-39EC-4A28-A934-27C75AE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2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32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AE3276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paragraph" w:customStyle="1" w:styleId="a5">
    <w:name w:val="Пункт"/>
    <w:basedOn w:val="a"/>
    <w:link w:val="10"/>
    <w:rsid w:val="001B2361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Пункт Знак1"/>
    <w:link w:val="a5"/>
    <w:locked/>
    <w:rsid w:val="001B23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Plain Text"/>
    <w:basedOn w:val="a"/>
    <w:link w:val="a7"/>
    <w:rsid w:val="001B236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B236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F838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 Андрей Михайлович</dc:creator>
  <cp:keywords/>
  <dc:description/>
  <cp:lastModifiedBy>Климов Марк Валентинович</cp:lastModifiedBy>
  <cp:revision>4</cp:revision>
  <dcterms:created xsi:type="dcterms:W3CDTF">2021-03-02T02:16:00Z</dcterms:created>
  <dcterms:modified xsi:type="dcterms:W3CDTF">2021-03-02T02:18:00Z</dcterms:modified>
</cp:coreProperties>
</file>