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Tr="0040596F">
        <w:tc>
          <w:tcPr>
            <w:tcW w:w="5066" w:type="dxa"/>
          </w:tcPr>
          <w:p w:rsidR="00650BC8" w:rsidRDefault="00650BC8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E05CB5" w:rsidRDefault="00E05CB5" w:rsidP="00E05C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«УТВЕРЖДАЮ»</w:t>
            </w:r>
          </w:p>
          <w:p w:rsidR="00E05CB5" w:rsidRDefault="00E05CB5" w:rsidP="00E05C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Генеральный менеджер </w:t>
            </w:r>
          </w:p>
          <w:p w:rsidR="00E05CB5" w:rsidRDefault="00E05CB5" w:rsidP="00E05C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ООО «Комплекс «Серебряный бор» </w:t>
            </w:r>
          </w:p>
          <w:p w:rsidR="00CA0515" w:rsidRDefault="00E05CB5" w:rsidP="00E05CB5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Сенюков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Н.А.</w:t>
            </w:r>
          </w:p>
          <w:p w:rsidR="00CA0515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CA0515" w:rsidRPr="00CA0515" w:rsidRDefault="00CA0515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________________________________</w:t>
            </w:r>
          </w:p>
        </w:tc>
      </w:tr>
    </w:tbl>
    <w:p w:rsidR="007E6B64" w:rsidRPr="00CA0515" w:rsidRDefault="001958DA" w:rsidP="00CA0515">
      <w:pPr>
        <w:ind w:left="7080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="005E3A52">
        <w:rPr>
          <w:sz w:val="24"/>
          <w:szCs w:val="24"/>
        </w:rPr>
        <w:t>__</w:t>
      </w:r>
      <w:r w:rsidR="00CA0515" w:rsidRPr="00CA0515">
        <w:rPr>
          <w:sz w:val="24"/>
          <w:szCs w:val="24"/>
        </w:rPr>
        <w:t xml:space="preserve"> .</w:t>
      </w:r>
      <w:r>
        <w:rPr>
          <w:sz w:val="24"/>
          <w:szCs w:val="24"/>
          <w:lang w:val="en-US"/>
        </w:rPr>
        <w:t>10</w:t>
      </w:r>
      <w:r w:rsidR="00CA0515" w:rsidRPr="00CA0515">
        <w:rPr>
          <w:sz w:val="24"/>
          <w:szCs w:val="24"/>
        </w:rPr>
        <w:t xml:space="preserve">. </w:t>
      </w:r>
      <w:r w:rsidR="005F1BCA" w:rsidRPr="00CA0515">
        <w:rPr>
          <w:sz w:val="24"/>
          <w:szCs w:val="24"/>
        </w:rPr>
        <w:t>201</w:t>
      </w:r>
      <w:r w:rsidR="005F1BCA">
        <w:rPr>
          <w:sz w:val="24"/>
          <w:szCs w:val="24"/>
        </w:rPr>
        <w:t>9</w:t>
      </w:r>
      <w:r w:rsidR="005F1BCA" w:rsidRPr="00CA0515">
        <w:rPr>
          <w:sz w:val="24"/>
          <w:szCs w:val="24"/>
        </w:rPr>
        <w:t>г</w:t>
      </w:r>
      <w:r w:rsidR="00CA0515" w:rsidRPr="00CA0515">
        <w:rPr>
          <w:sz w:val="24"/>
          <w:szCs w:val="24"/>
        </w:rPr>
        <w:t>.</w:t>
      </w:r>
    </w:p>
    <w:p w:rsidR="005E3A52" w:rsidRDefault="005E3A52" w:rsidP="00C5432F">
      <w:pPr>
        <w:contextualSpacing/>
        <w:jc w:val="center"/>
        <w:rPr>
          <w:b/>
          <w:sz w:val="24"/>
          <w:szCs w:val="24"/>
        </w:rPr>
      </w:pPr>
    </w:p>
    <w:p w:rsidR="00427DF6" w:rsidRPr="00FE257D" w:rsidRDefault="00427DF6" w:rsidP="00427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57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27DF6" w:rsidRPr="00FE257D" w:rsidRDefault="00427DF6" w:rsidP="00427D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57D">
        <w:rPr>
          <w:rFonts w:ascii="Times New Roman" w:hAnsi="Times New Roman" w:cs="Times New Roman"/>
          <w:b/>
          <w:sz w:val="24"/>
          <w:szCs w:val="24"/>
        </w:rPr>
        <w:t xml:space="preserve">на выполнение работ по разработке проектной документации стадии «РД» </w:t>
      </w:r>
    </w:p>
    <w:p w:rsidR="00427DF6" w:rsidRPr="00FE257D" w:rsidRDefault="00427DF6" w:rsidP="00427D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поставке оборудования </w:t>
      </w:r>
      <w:r w:rsidRPr="00FE257D">
        <w:rPr>
          <w:rFonts w:ascii="Times New Roman" w:hAnsi="Times New Roman" w:cs="Times New Roman"/>
          <w:b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>СМР</w:t>
      </w:r>
      <w:r w:rsidRPr="00FE257D">
        <w:rPr>
          <w:rFonts w:ascii="Times New Roman" w:hAnsi="Times New Roman" w:cs="Times New Roman"/>
          <w:b/>
          <w:sz w:val="24"/>
          <w:szCs w:val="24"/>
        </w:rPr>
        <w:t xml:space="preserve"> осветительного о</w:t>
      </w:r>
      <w:r>
        <w:rPr>
          <w:rFonts w:ascii="Times New Roman" w:hAnsi="Times New Roman" w:cs="Times New Roman"/>
          <w:b/>
          <w:sz w:val="24"/>
          <w:szCs w:val="24"/>
        </w:rPr>
        <w:t>борудования на объекте «Дороги от Спортивно-развлекательного центра к новым дуплексам и дорога к сафари парку</w:t>
      </w:r>
      <w:r w:rsidRPr="00FE257D">
        <w:rPr>
          <w:rFonts w:ascii="Times New Roman" w:hAnsi="Times New Roman" w:cs="Times New Roman"/>
          <w:b/>
          <w:sz w:val="24"/>
          <w:szCs w:val="24"/>
        </w:rPr>
        <w:t>» на территории Эко-отеля «Изумрудный лес»</w:t>
      </w:r>
    </w:p>
    <w:p w:rsidR="00427DF6" w:rsidRPr="00FE257D" w:rsidRDefault="00427DF6" w:rsidP="00427D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57D">
        <w:rPr>
          <w:rFonts w:ascii="Times New Roman" w:hAnsi="Times New Roman" w:cs="Times New Roman"/>
          <w:b/>
          <w:sz w:val="24"/>
          <w:szCs w:val="24"/>
        </w:rPr>
        <w:t>(для проведения процедуры выбора подрядной организации)</w:t>
      </w:r>
    </w:p>
    <w:p w:rsidR="00DC6EEE" w:rsidRPr="008349DF" w:rsidRDefault="00DC6EEE" w:rsidP="006F6697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1"/>
        <w:gridCol w:w="2910"/>
        <w:gridCol w:w="6534"/>
      </w:tblGrid>
      <w:tr w:rsidR="00836CE4" w:rsidRPr="00836CE4" w:rsidTr="00B37724">
        <w:tc>
          <w:tcPr>
            <w:tcW w:w="751" w:type="dxa"/>
            <w:vAlign w:val="center"/>
          </w:tcPr>
          <w:p w:rsidR="00271A02" w:rsidRPr="00836CE4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10" w:type="dxa"/>
            <w:vAlign w:val="center"/>
          </w:tcPr>
          <w:p w:rsidR="00271A02" w:rsidRPr="00836CE4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836CE4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Содержание требований</w:t>
            </w:r>
          </w:p>
        </w:tc>
      </w:tr>
      <w:tr w:rsidR="00836CE4" w:rsidRPr="00836CE4" w:rsidTr="00B37724">
        <w:tc>
          <w:tcPr>
            <w:tcW w:w="751" w:type="dxa"/>
          </w:tcPr>
          <w:p w:rsidR="00271A02" w:rsidRPr="00836CE4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836CE4">
              <w:rPr>
                <w:rFonts w:ascii="Times New Roman" w:hAnsi="Times New Roman" w:cs="Times New Roman"/>
                <w:sz w:val="24"/>
              </w:rPr>
              <w:t>1</w:t>
            </w:r>
            <w:r w:rsidRPr="00836C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836CE4" w:rsidRDefault="00271A02" w:rsidP="006C7286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836CE4" w:rsidRDefault="00E9785F" w:rsidP="00E9785F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Московская область, </w:t>
            </w:r>
            <w:r w:rsidR="00A55D1A" w:rsidRPr="00836CE4">
              <w:rPr>
                <w:rFonts w:ascii="Times New Roman" w:hAnsi="Times New Roman" w:cs="Times New Roman"/>
                <w:sz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836CE4"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 w:rsidR="00A55D1A" w:rsidRPr="00836CE4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A55D1A" w:rsidRPr="00836CE4">
              <w:rPr>
                <w:rFonts w:ascii="Times New Roman" w:hAnsi="Times New Roman" w:cs="Times New Roman"/>
                <w:sz w:val="24"/>
              </w:rPr>
              <w:t>Нудольское</w:t>
            </w:r>
            <w:proofErr w:type="spellEnd"/>
            <w:r w:rsidR="00A55D1A" w:rsidRPr="00836CE4">
              <w:rPr>
                <w:rFonts w:ascii="Times New Roman" w:hAnsi="Times New Roman" w:cs="Times New Roman"/>
                <w:sz w:val="24"/>
              </w:rPr>
              <w:t xml:space="preserve">, вблизи пос. </w:t>
            </w:r>
            <w:proofErr w:type="spellStart"/>
            <w:r w:rsidR="00A55D1A" w:rsidRPr="00836CE4">
              <w:rPr>
                <w:rFonts w:ascii="Times New Roman" w:hAnsi="Times New Roman" w:cs="Times New Roman"/>
                <w:sz w:val="24"/>
              </w:rPr>
              <w:t>Нарынка</w:t>
            </w:r>
            <w:proofErr w:type="spellEnd"/>
            <w:r w:rsidR="00A55D1A" w:rsidRPr="00836CE4">
              <w:rPr>
                <w:rFonts w:ascii="Times New Roman" w:hAnsi="Times New Roman" w:cs="Times New Roman"/>
                <w:sz w:val="24"/>
              </w:rPr>
              <w:t>, вл. Изумрудный лес.</w:t>
            </w:r>
          </w:p>
        </w:tc>
      </w:tr>
      <w:tr w:rsidR="00836CE4" w:rsidRPr="00836CE4" w:rsidTr="00160BEC">
        <w:trPr>
          <w:trHeight w:val="660"/>
        </w:trPr>
        <w:tc>
          <w:tcPr>
            <w:tcW w:w="751" w:type="dxa"/>
          </w:tcPr>
          <w:p w:rsidR="00271A02" w:rsidRPr="00836CE4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836CE4">
              <w:rPr>
                <w:rFonts w:ascii="Times New Roman" w:hAnsi="Times New Roman" w:cs="Times New Roman"/>
                <w:sz w:val="24"/>
              </w:rPr>
              <w:t>2</w:t>
            </w:r>
            <w:r w:rsidRPr="00836C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836CE4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836CE4" w:rsidRDefault="008901A6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Дорожная сеть</w:t>
            </w:r>
            <w:r w:rsidR="00445ACA">
              <w:rPr>
                <w:rFonts w:ascii="Times New Roman" w:hAnsi="Times New Roman" w:cs="Times New Roman"/>
                <w:sz w:val="24"/>
              </w:rPr>
              <w:t xml:space="preserve"> Эко-отеля «Изумрудный лес»</w:t>
            </w:r>
          </w:p>
        </w:tc>
      </w:tr>
      <w:tr w:rsidR="00836CE4" w:rsidRPr="00836CE4" w:rsidTr="00B37724">
        <w:tc>
          <w:tcPr>
            <w:tcW w:w="751" w:type="dxa"/>
          </w:tcPr>
          <w:p w:rsidR="00271A02" w:rsidRPr="00836CE4" w:rsidRDefault="006C7286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836CE4">
              <w:rPr>
                <w:rFonts w:ascii="Times New Roman" w:hAnsi="Times New Roman" w:cs="Times New Roman"/>
                <w:sz w:val="24"/>
              </w:rPr>
              <w:t>3</w:t>
            </w:r>
            <w:r w:rsidRPr="00836CE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836CE4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271A02" w:rsidRPr="00836CE4" w:rsidRDefault="008901A6" w:rsidP="006C72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Новое строительство</w:t>
            </w: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1.4.</w:t>
            </w:r>
          </w:p>
        </w:tc>
        <w:tc>
          <w:tcPr>
            <w:tcW w:w="2910" w:type="dxa"/>
          </w:tcPr>
          <w:p w:rsidR="00160BEC" w:rsidRPr="00160BEC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160BEC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40295">
              <w:rPr>
                <w:rFonts w:ascii="Times New Roman" w:hAnsi="Times New Roman" w:cs="Times New Roman"/>
                <w:sz w:val="24"/>
              </w:rPr>
              <w:t>Ситуационный план с указанием зон наружного освещения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E40295" w:rsidRDefault="00160BEC" w:rsidP="00E40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E40295">
              <w:rPr>
                <w:rFonts w:ascii="Times New Roman" w:hAnsi="Times New Roman" w:cs="Times New Roman"/>
                <w:sz w:val="24"/>
              </w:rPr>
              <w:t>Генеральный план участка с инженерными коммуникациями;</w:t>
            </w:r>
            <w:r w:rsidR="00445A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E3A52" w:rsidRPr="00836CE4" w:rsidRDefault="005E3A52" w:rsidP="00E402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Технические данные на опоры и светильники существующей системы наружного освещения территории.</w:t>
            </w: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1.5.</w:t>
            </w:r>
          </w:p>
        </w:tc>
        <w:tc>
          <w:tcPr>
            <w:tcW w:w="2910" w:type="dxa"/>
          </w:tcPr>
          <w:p w:rsidR="00160BEC" w:rsidRPr="00836CE4" w:rsidRDefault="00445ACA" w:rsidP="00160BE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160BEC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445ACA">
              <w:rPr>
                <w:rFonts w:ascii="Times New Roman" w:hAnsi="Times New Roman" w:cs="Times New Roman"/>
                <w:sz w:val="24"/>
              </w:rPr>
              <w:t>Подбор оборудования, выполнение светотехнических расчётов</w:t>
            </w:r>
            <w:r w:rsidR="004654AA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8901A6" w:rsidRPr="00836CE4" w:rsidRDefault="008901A6" w:rsidP="00160BEC">
            <w:pPr>
              <w:rPr>
                <w:rFonts w:ascii="Times New Roman" w:hAnsi="Times New Roman" w:cs="Times New Roman"/>
                <w:sz w:val="24"/>
              </w:rPr>
            </w:pPr>
          </w:p>
          <w:p w:rsidR="004654AA" w:rsidRPr="00C505E2" w:rsidRDefault="004654AA" w:rsidP="004654AA">
            <w:pPr>
              <w:pStyle w:val="aa"/>
              <w:jc w:val="both"/>
              <w:rPr>
                <w:szCs w:val="22"/>
              </w:rPr>
            </w:pPr>
            <w:r>
              <w:t xml:space="preserve">- </w:t>
            </w:r>
            <w:r w:rsidRPr="00C505E2">
              <w:t>Разработка рабочей документации</w:t>
            </w:r>
            <w:r>
              <w:t xml:space="preserve"> и</w:t>
            </w:r>
            <w:r w:rsidRPr="00C505E2">
              <w:t xml:space="preserve"> </w:t>
            </w:r>
            <w:r w:rsidRPr="00C505E2">
              <w:rPr>
                <w:szCs w:val="22"/>
              </w:rPr>
              <w:t xml:space="preserve">её согласование с Заказчиком. </w:t>
            </w:r>
            <w:r w:rsidR="00C841B5">
              <w:rPr>
                <w:szCs w:val="22"/>
              </w:rPr>
              <w:t>Согласованный проект передаётся Заказчику в 3-</w:t>
            </w:r>
            <w:r w:rsidR="00842FA3">
              <w:rPr>
                <w:szCs w:val="22"/>
              </w:rPr>
              <w:t>х экземплярах на бумаге и электронная версия.</w:t>
            </w:r>
          </w:p>
          <w:p w:rsidR="004654AA" w:rsidRPr="00C505E2" w:rsidRDefault="004654AA" w:rsidP="004654AA">
            <w:pPr>
              <w:pStyle w:val="aa"/>
              <w:jc w:val="both"/>
              <w:rPr>
                <w:szCs w:val="22"/>
              </w:rPr>
            </w:pPr>
          </w:p>
          <w:p w:rsidR="004654AA" w:rsidRDefault="004654AA" w:rsidP="004654AA">
            <w:pPr>
              <w:pStyle w:val="aa"/>
              <w:jc w:val="both"/>
            </w:pPr>
            <w:r w:rsidRPr="00C505E2">
              <w:rPr>
                <w:szCs w:val="22"/>
              </w:rPr>
              <w:t>- Составление на основании согласованн</w:t>
            </w:r>
            <w:r>
              <w:rPr>
                <w:szCs w:val="22"/>
              </w:rPr>
              <w:t>ого</w:t>
            </w:r>
            <w:r w:rsidRPr="00C505E2">
              <w:rPr>
                <w:szCs w:val="22"/>
              </w:rPr>
              <w:t xml:space="preserve"> проект</w:t>
            </w:r>
            <w:r>
              <w:rPr>
                <w:szCs w:val="22"/>
              </w:rPr>
              <w:t>а</w:t>
            </w:r>
            <w:r w:rsidRPr="00C505E2">
              <w:rPr>
                <w:szCs w:val="22"/>
              </w:rPr>
              <w:t xml:space="preserve"> сметн</w:t>
            </w:r>
            <w:r>
              <w:rPr>
                <w:szCs w:val="22"/>
              </w:rPr>
              <w:t>ого</w:t>
            </w:r>
            <w:r w:rsidRPr="00C505E2">
              <w:rPr>
                <w:szCs w:val="22"/>
              </w:rPr>
              <w:t xml:space="preserve"> расчет</w:t>
            </w:r>
            <w:r>
              <w:rPr>
                <w:szCs w:val="22"/>
              </w:rPr>
              <w:t>а</w:t>
            </w:r>
            <w:r w:rsidRPr="00C505E2">
              <w:t xml:space="preserve"> в нормативной базе ТСНБ по Московской области и </w:t>
            </w:r>
            <w:r>
              <w:t>его</w:t>
            </w:r>
            <w:r w:rsidRPr="00C505E2">
              <w:t xml:space="preserve"> согласование с Заказчиком.</w:t>
            </w:r>
          </w:p>
          <w:p w:rsidR="004654AA" w:rsidRDefault="004654AA" w:rsidP="004654AA">
            <w:pPr>
              <w:pStyle w:val="aa"/>
              <w:jc w:val="both"/>
            </w:pPr>
          </w:p>
          <w:p w:rsidR="004654AA" w:rsidRPr="00C505E2" w:rsidRDefault="004654AA" w:rsidP="004654AA">
            <w:pPr>
              <w:pStyle w:val="aa"/>
              <w:jc w:val="both"/>
            </w:pPr>
            <w:r>
              <w:t>- Поставка оборудования.</w:t>
            </w:r>
          </w:p>
          <w:p w:rsidR="004654AA" w:rsidRPr="00C505E2" w:rsidRDefault="004654AA" w:rsidP="004654AA">
            <w:pPr>
              <w:pStyle w:val="aa"/>
              <w:jc w:val="both"/>
              <w:rPr>
                <w:szCs w:val="22"/>
              </w:rPr>
            </w:pPr>
          </w:p>
          <w:p w:rsidR="004654AA" w:rsidRDefault="004654AA" w:rsidP="004654AA">
            <w:pPr>
              <w:pStyle w:val="aa"/>
              <w:jc w:val="both"/>
            </w:pPr>
            <w:r w:rsidRPr="00C505E2">
              <w:t>- Строительно-монтажные работы</w:t>
            </w:r>
            <w:r w:rsidR="00E40295">
              <w:t>, включая:</w:t>
            </w:r>
          </w:p>
          <w:p w:rsidR="00E40295" w:rsidRPr="00FB0551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FB0551">
              <w:rPr>
                <w:rFonts w:ascii="Times New Roman" w:hAnsi="Times New Roman" w:cs="Times New Roman"/>
              </w:rPr>
              <w:t>Устройство траншеи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0295" w:rsidRPr="00FB0551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FB0551">
              <w:rPr>
                <w:rFonts w:ascii="Times New Roman" w:hAnsi="Times New Roman" w:cs="Times New Roman"/>
              </w:rPr>
              <w:t>Прокладк</w:t>
            </w:r>
            <w:r>
              <w:rPr>
                <w:rFonts w:ascii="Times New Roman" w:hAnsi="Times New Roman" w:cs="Times New Roman"/>
              </w:rPr>
              <w:t>у</w:t>
            </w:r>
            <w:r w:rsidRPr="00FB05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кабеля в трубах </w:t>
            </w:r>
            <w:r w:rsidRPr="00FB0551">
              <w:rPr>
                <w:rFonts w:ascii="Times New Roman" w:hAnsi="Times New Roman" w:cs="Times New Roman"/>
              </w:rPr>
              <w:t>ПНД</w:t>
            </w:r>
            <w:r>
              <w:rPr>
                <w:rFonts w:ascii="Times New Roman" w:hAnsi="Times New Roman" w:cs="Times New Roman"/>
              </w:rPr>
              <w:t>;</w:t>
            </w:r>
            <w:r w:rsidRPr="00FB0551">
              <w:rPr>
                <w:rFonts w:ascii="Times New Roman" w:hAnsi="Times New Roman" w:cs="Times New Roman"/>
              </w:rPr>
              <w:t xml:space="preserve"> трубы в траншее</w:t>
            </w:r>
          </w:p>
          <w:p w:rsidR="00E40295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Устройство бетонных оснований под опоры;</w:t>
            </w:r>
          </w:p>
          <w:p w:rsidR="00E40295" w:rsidRPr="00FB0551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Установка опор;</w:t>
            </w:r>
            <w:r w:rsidRPr="00FB0551">
              <w:rPr>
                <w:rFonts w:ascii="Times New Roman" w:hAnsi="Times New Roman" w:cs="Times New Roman"/>
              </w:rPr>
              <w:t xml:space="preserve"> </w:t>
            </w:r>
          </w:p>
          <w:p w:rsidR="00E40295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FB0551">
              <w:rPr>
                <w:rFonts w:ascii="Times New Roman" w:hAnsi="Times New Roman" w:cs="Times New Roman"/>
              </w:rPr>
              <w:t>Установка светильников на опоры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0295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Подключение светильников;</w:t>
            </w:r>
          </w:p>
          <w:p w:rsidR="00E40295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Подключение к существующему щиту наружного освещения;</w:t>
            </w:r>
          </w:p>
          <w:p w:rsidR="00E40295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Доработка щита ЩНО (при необходимости)</w:t>
            </w:r>
          </w:p>
          <w:p w:rsidR="00E40295" w:rsidRPr="00FB0551" w:rsidRDefault="00E40295" w:rsidP="00E40295">
            <w:pPr>
              <w:ind w:firstLine="337"/>
              <w:jc w:val="both"/>
              <w:rPr>
                <w:rFonts w:ascii="Times New Roman" w:hAnsi="Times New Roman" w:cs="Times New Roman"/>
              </w:rPr>
            </w:pPr>
          </w:p>
          <w:p w:rsidR="00E40295" w:rsidRPr="00C505E2" w:rsidRDefault="00E40295" w:rsidP="00E40295">
            <w:pPr>
              <w:pStyle w:val="aa"/>
              <w:jc w:val="both"/>
            </w:pPr>
            <w:r>
              <w:t xml:space="preserve">- </w:t>
            </w:r>
            <w:r w:rsidRPr="00FB0551">
              <w:t>Пусконаладочные работы</w:t>
            </w:r>
          </w:p>
          <w:p w:rsidR="00E40295" w:rsidRPr="00C505E2" w:rsidRDefault="00E40295" w:rsidP="004654AA">
            <w:pPr>
              <w:pStyle w:val="aa"/>
              <w:jc w:val="both"/>
            </w:pPr>
          </w:p>
          <w:p w:rsidR="004654AA" w:rsidRDefault="004654AA" w:rsidP="004654AA">
            <w:pPr>
              <w:pStyle w:val="aa"/>
              <w:jc w:val="both"/>
            </w:pPr>
            <w:r w:rsidRPr="00C505E2">
              <w:t>- Оформление исполнительной документации, сдача результата работ Заказчику.</w:t>
            </w:r>
          </w:p>
          <w:p w:rsidR="00160BEC" w:rsidRPr="00836CE4" w:rsidRDefault="00160BEC" w:rsidP="00ED523D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10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C841B5" w:rsidRPr="00ED523D" w:rsidRDefault="00C841B5" w:rsidP="00ED523D">
            <w:pPr>
              <w:pStyle w:val="a9"/>
              <w:numPr>
                <w:ilvl w:val="0"/>
                <w:numId w:val="5"/>
              </w:numPr>
              <w:spacing w:line="240" w:lineRule="auto"/>
              <w:ind w:left="337" w:hanging="283"/>
              <w:jc w:val="left"/>
              <w:rPr>
                <w:rFonts w:eastAsiaTheme="minorEastAsia"/>
                <w:sz w:val="24"/>
                <w:szCs w:val="22"/>
              </w:rPr>
            </w:pPr>
            <w:r w:rsidRPr="00ED523D">
              <w:rPr>
                <w:rFonts w:eastAsiaTheme="minorEastAsia"/>
                <w:sz w:val="24"/>
                <w:szCs w:val="22"/>
              </w:rPr>
              <w:t>Подрядчик выполняет проектные работы в соответствии с требованиями действующей нормативной документации</w:t>
            </w:r>
            <w:r w:rsidR="00842FA3" w:rsidRPr="00ED523D">
              <w:rPr>
                <w:rFonts w:eastAsiaTheme="minorEastAsia"/>
                <w:sz w:val="24"/>
                <w:szCs w:val="22"/>
              </w:rPr>
              <w:t xml:space="preserve"> (СП, ПУЭ и др.)</w:t>
            </w:r>
            <w:r w:rsidRPr="00ED523D">
              <w:rPr>
                <w:rFonts w:eastAsiaTheme="minorEastAsia"/>
                <w:sz w:val="24"/>
                <w:szCs w:val="22"/>
              </w:rPr>
              <w:t xml:space="preserve">. </w:t>
            </w:r>
          </w:p>
          <w:p w:rsidR="008901A6" w:rsidRPr="00427DF6" w:rsidRDefault="00E40295" w:rsidP="008901A6">
            <w:pPr>
              <w:pStyle w:val="a9"/>
              <w:numPr>
                <w:ilvl w:val="0"/>
                <w:numId w:val="5"/>
              </w:numPr>
              <w:spacing w:line="240" w:lineRule="auto"/>
              <w:ind w:left="337" w:hanging="283"/>
              <w:jc w:val="left"/>
              <w:rPr>
                <w:sz w:val="24"/>
              </w:rPr>
            </w:pPr>
            <w:r w:rsidRPr="00ED523D">
              <w:rPr>
                <w:rFonts w:eastAsiaTheme="minorEastAsia"/>
                <w:sz w:val="24"/>
                <w:szCs w:val="22"/>
              </w:rPr>
              <w:t xml:space="preserve">Проектом принять </w:t>
            </w:r>
            <w:r w:rsidR="00ED523D">
              <w:rPr>
                <w:rFonts w:eastAsiaTheme="minorEastAsia"/>
                <w:sz w:val="24"/>
                <w:szCs w:val="22"/>
              </w:rPr>
              <w:t>р</w:t>
            </w:r>
            <w:r w:rsidR="00ED523D" w:rsidRPr="00ED523D">
              <w:rPr>
                <w:rFonts w:eastAsiaTheme="minorEastAsia"/>
                <w:sz w:val="24"/>
                <w:szCs w:val="22"/>
              </w:rPr>
              <w:t xml:space="preserve">асстояние между опорами от 25 до 37 </w:t>
            </w:r>
            <w:r w:rsidR="00ED523D" w:rsidRPr="00427DF6">
              <w:rPr>
                <w:rFonts w:eastAsiaTheme="minorEastAsia"/>
                <w:sz w:val="24"/>
                <w:szCs w:val="22"/>
              </w:rPr>
              <w:t xml:space="preserve">м. </w:t>
            </w:r>
          </w:p>
          <w:p w:rsidR="008901A6" w:rsidRPr="00427DF6" w:rsidRDefault="008901A6" w:rsidP="00ED523D">
            <w:pPr>
              <w:pStyle w:val="a9"/>
              <w:numPr>
                <w:ilvl w:val="0"/>
                <w:numId w:val="5"/>
              </w:numPr>
              <w:spacing w:line="240" w:lineRule="auto"/>
              <w:ind w:left="337" w:hanging="283"/>
              <w:jc w:val="left"/>
              <w:rPr>
                <w:rFonts w:eastAsiaTheme="minorEastAsia"/>
                <w:sz w:val="24"/>
                <w:szCs w:val="22"/>
              </w:rPr>
            </w:pPr>
            <w:r w:rsidRPr="00427DF6">
              <w:rPr>
                <w:sz w:val="24"/>
              </w:rPr>
              <w:t>Опоры и светильники принять аналогичными по внешнему виду существующим светильникам наружного освещения территории по согласованию с Заказчиком;</w:t>
            </w:r>
          </w:p>
          <w:p w:rsidR="00ED523D" w:rsidRPr="00427DF6" w:rsidRDefault="00ED523D" w:rsidP="00ED523D">
            <w:pPr>
              <w:pStyle w:val="a9"/>
              <w:numPr>
                <w:ilvl w:val="0"/>
                <w:numId w:val="5"/>
              </w:numPr>
              <w:spacing w:line="240" w:lineRule="auto"/>
              <w:ind w:left="337" w:hanging="283"/>
              <w:jc w:val="left"/>
              <w:rPr>
                <w:rFonts w:eastAsiaTheme="minorEastAsia"/>
                <w:sz w:val="24"/>
                <w:szCs w:val="22"/>
              </w:rPr>
            </w:pPr>
            <w:r w:rsidRPr="00427DF6">
              <w:rPr>
                <w:rFonts w:eastAsiaTheme="minorEastAsia"/>
                <w:sz w:val="24"/>
                <w:szCs w:val="22"/>
              </w:rPr>
              <w:t>Пересечение существующих проездов должно выполняться без вскрытия дорожного полотна;</w:t>
            </w:r>
          </w:p>
          <w:p w:rsidR="00160BEC" w:rsidRPr="00836CE4" w:rsidRDefault="008901A6" w:rsidP="008901A6">
            <w:pPr>
              <w:ind w:left="337" w:hanging="283"/>
              <w:rPr>
                <w:rFonts w:ascii="Times New Roman" w:hAnsi="Times New Roman" w:cs="Times New Roman"/>
                <w:sz w:val="24"/>
              </w:rPr>
            </w:pPr>
            <w:r w:rsidRPr="00427DF6">
              <w:rPr>
                <w:rFonts w:ascii="Times New Roman" w:hAnsi="Times New Roman" w:cs="Times New Roman"/>
                <w:sz w:val="24"/>
              </w:rPr>
              <w:t>5</w:t>
            </w:r>
            <w:r w:rsidR="00C841B5" w:rsidRPr="00427DF6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160BEC" w:rsidRPr="00427DF6">
              <w:rPr>
                <w:rFonts w:ascii="Times New Roman" w:hAnsi="Times New Roman" w:cs="Times New Roman"/>
                <w:sz w:val="24"/>
              </w:rPr>
              <w:t xml:space="preserve">Подрядчик приобретает все необходимые материалы, конструкции, оборудование, изделия и прочее необходимое для реализации 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>проекта.</w:t>
            </w:r>
            <w:r w:rsidR="00842FA3">
              <w:rPr>
                <w:rFonts w:ascii="Times New Roman" w:hAnsi="Times New Roman" w:cs="Times New Roman"/>
                <w:sz w:val="24"/>
              </w:rPr>
              <w:t xml:space="preserve"> Применяемые оборудование и материалы должны иметь сертификаты, действующие на территории РФ.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60BEC" w:rsidRPr="00836CE4" w:rsidRDefault="008901A6" w:rsidP="008901A6">
            <w:pPr>
              <w:ind w:left="33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C841B5">
              <w:rPr>
                <w:rFonts w:ascii="Times New Roman" w:hAnsi="Times New Roman" w:cs="Times New Roman"/>
                <w:sz w:val="24"/>
              </w:rPr>
              <w:t>Подрядчик несёт ответственность за соблюдение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 норм </w:t>
            </w:r>
            <w:r w:rsidR="00C841B5">
              <w:rPr>
                <w:rFonts w:ascii="Times New Roman" w:hAnsi="Times New Roman" w:cs="Times New Roman"/>
                <w:sz w:val="24"/>
              </w:rPr>
              <w:t>пожарной безопасности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>безопасности производства работ</w:t>
            </w:r>
            <w:r w:rsidR="00C841B5">
              <w:rPr>
                <w:rFonts w:ascii="Times New Roman" w:hAnsi="Times New Roman" w:cs="Times New Roman"/>
                <w:sz w:val="24"/>
              </w:rPr>
              <w:t>,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>требовани</w:t>
            </w:r>
            <w:r w:rsidR="00C841B5">
              <w:rPr>
                <w:rFonts w:ascii="Times New Roman" w:hAnsi="Times New Roman" w:cs="Times New Roman"/>
                <w:sz w:val="24"/>
              </w:rPr>
              <w:t>й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 нормативных документов в области охраны труда, а также требовани</w:t>
            </w:r>
            <w:r w:rsidR="00C841B5">
              <w:rPr>
                <w:rFonts w:ascii="Times New Roman" w:hAnsi="Times New Roman" w:cs="Times New Roman"/>
                <w:sz w:val="24"/>
              </w:rPr>
              <w:t>й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 xml:space="preserve"> соответствующих надзорных, контролирующих и инспектирующих органов.</w:t>
            </w:r>
          </w:p>
          <w:p w:rsidR="00160BEC" w:rsidRPr="00ED523D" w:rsidRDefault="008901A6" w:rsidP="008901A6">
            <w:pPr>
              <w:pStyle w:val="a9"/>
              <w:spacing w:line="240" w:lineRule="auto"/>
              <w:ind w:left="337" w:hanging="283"/>
              <w:jc w:val="left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7</w:t>
            </w:r>
            <w:r w:rsidR="00160BEC" w:rsidRPr="00836CE4">
              <w:rPr>
                <w:rFonts w:eastAsiaTheme="minorEastAsia"/>
                <w:sz w:val="24"/>
                <w:szCs w:val="22"/>
              </w:rPr>
              <w:t xml:space="preserve">. Подрядчик выполняет подготовку и передачу Заказчику комплекта </w:t>
            </w:r>
            <w:r w:rsidR="00C841B5">
              <w:rPr>
                <w:rFonts w:eastAsiaTheme="minorEastAsia"/>
                <w:sz w:val="24"/>
                <w:szCs w:val="22"/>
              </w:rPr>
              <w:t xml:space="preserve">исполнительной </w:t>
            </w:r>
            <w:r w:rsidR="00160BEC" w:rsidRPr="00836CE4">
              <w:rPr>
                <w:rFonts w:eastAsiaTheme="minorEastAsia"/>
                <w:sz w:val="24"/>
                <w:szCs w:val="22"/>
              </w:rPr>
              <w:t>документации.</w:t>
            </w:r>
            <w:r w:rsidR="00160BEC" w:rsidRPr="00ED523D">
              <w:rPr>
                <w:rFonts w:eastAsiaTheme="minorEastAsia"/>
                <w:sz w:val="24"/>
                <w:szCs w:val="22"/>
              </w:rPr>
              <w:t xml:space="preserve"> </w:t>
            </w:r>
          </w:p>
          <w:p w:rsidR="00160BEC" w:rsidRPr="00836CE4" w:rsidRDefault="008901A6" w:rsidP="008901A6">
            <w:pPr>
              <w:pStyle w:val="a9"/>
              <w:spacing w:line="240" w:lineRule="auto"/>
              <w:ind w:left="337" w:hanging="283"/>
              <w:jc w:val="left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>8</w:t>
            </w:r>
            <w:r w:rsidR="00160BEC" w:rsidRPr="00ED523D">
              <w:rPr>
                <w:rFonts w:eastAsiaTheme="minorEastAsia"/>
                <w:sz w:val="24"/>
                <w:szCs w:val="22"/>
              </w:rPr>
              <w:t xml:space="preserve">. </w:t>
            </w:r>
            <w:r w:rsidR="00160BEC" w:rsidRPr="00836CE4">
              <w:rPr>
                <w:rFonts w:eastAsiaTheme="minorEastAsia"/>
                <w:sz w:val="24"/>
                <w:szCs w:val="22"/>
              </w:rPr>
              <w:t>Подрядчик обязуется содержать объект строительства и прилегающие к нему участки в процессе проведения работ свободными от ремонтных и строительных отходов, накапливаемых в результате выполнения работ, и обеспечить их своевременный вывоз, а также уборку территории объекта, на которой выполняются работы.</w:t>
            </w:r>
          </w:p>
          <w:p w:rsidR="00160BEC" w:rsidRPr="00ED523D" w:rsidRDefault="008901A6" w:rsidP="008901A6">
            <w:pPr>
              <w:ind w:left="33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160BEC" w:rsidRPr="00836CE4">
              <w:rPr>
                <w:rFonts w:ascii="Times New Roman" w:hAnsi="Times New Roman" w:cs="Times New Roman"/>
                <w:sz w:val="24"/>
              </w:rPr>
              <w:t>. Подрядчик устраняет недоделки и дефекты, выявленные в процессе приемки работ и гарантийной эксплуатации (1 год), за свой счет, если они возникнут по вине Подрядчика и/или Субподрядчика.</w:t>
            </w: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10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Сроки начала и окончания выполнения работ/оказания услуг</w:t>
            </w:r>
          </w:p>
        </w:tc>
        <w:tc>
          <w:tcPr>
            <w:tcW w:w="6534" w:type="dxa"/>
          </w:tcPr>
          <w:p w:rsidR="00160BEC" w:rsidRPr="005E3A52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5E3A52">
              <w:rPr>
                <w:rFonts w:ascii="Times New Roman" w:hAnsi="Times New Roman" w:cs="Times New Roman"/>
                <w:sz w:val="24"/>
              </w:rPr>
              <w:t xml:space="preserve">Срок выполнения работ не более </w:t>
            </w:r>
            <w:r w:rsidR="005E3A52" w:rsidRPr="005E3A52">
              <w:rPr>
                <w:rFonts w:ascii="Times New Roman" w:hAnsi="Times New Roman" w:cs="Times New Roman"/>
                <w:sz w:val="24"/>
              </w:rPr>
              <w:t>3</w:t>
            </w:r>
            <w:r w:rsidRPr="005E3A52">
              <w:rPr>
                <w:rFonts w:ascii="Times New Roman" w:hAnsi="Times New Roman" w:cs="Times New Roman"/>
                <w:sz w:val="24"/>
              </w:rPr>
              <w:t>5 рабочих дней.</w:t>
            </w:r>
          </w:p>
          <w:p w:rsidR="00160BEC" w:rsidRPr="005E3A52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60BEC" w:rsidRPr="00836CE4" w:rsidTr="00B37724">
        <w:tc>
          <w:tcPr>
            <w:tcW w:w="751" w:type="dxa"/>
          </w:tcPr>
          <w:p w:rsidR="00160BEC" w:rsidRPr="00836CE4" w:rsidRDefault="00160BEC" w:rsidP="00160B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</w:t>
            </w: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10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Участник должен соответствовать следующим обязательным требованиям: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1. 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2.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нахождения, месту выполнения работ (оказания услуг) и законодательством Российской Федерации (для иностранных участников);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 xml:space="preserve">3. Являться членом саморегулируемых организаций (СРО), что подтверждается выпиской из реестра членов СРО, с допуском к определенным видам работ, которые оказывают </w:t>
            </w:r>
            <w:r w:rsidRPr="00836CE4">
              <w:rPr>
                <w:rFonts w:ascii="Times New Roman" w:hAnsi="Times New Roman" w:cs="Times New Roman"/>
                <w:sz w:val="24"/>
              </w:rPr>
              <w:lastRenderedPageBreak/>
              <w:t>влияние на безопасность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4. Иметь опыт работы не менее 3 (трех) лет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5. 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6. 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160BEC" w:rsidRPr="00836CE4" w:rsidRDefault="00160BEC" w:rsidP="00160BEC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7. 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160BEC" w:rsidRPr="00836CE4" w:rsidRDefault="00160BEC" w:rsidP="00C841B5">
            <w:pPr>
              <w:rPr>
                <w:rFonts w:ascii="Times New Roman" w:hAnsi="Times New Roman" w:cs="Times New Roman"/>
                <w:sz w:val="24"/>
              </w:rPr>
            </w:pPr>
            <w:r w:rsidRPr="00836CE4">
              <w:rPr>
                <w:rFonts w:ascii="Times New Roman" w:hAnsi="Times New Roman" w:cs="Times New Roman"/>
                <w:sz w:val="24"/>
              </w:rPr>
              <w:t>8. Отсутствие сведений об участнике в реестрах недобросовестных поставщиков, которые ведутся в соответствии с Федеральными законами № 223-ФЗ и №44-ФЗ, в реестре недобросовестных поставщиков (исполнителей, подрядчиков) дочерних и зависимых компаний ПАО АФК «Система»  (в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услуг);</w:t>
            </w:r>
            <w:r w:rsidR="00C841B5" w:rsidRPr="00836CE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7E6B64" w:rsidRPr="00836CE4" w:rsidRDefault="007E6B64" w:rsidP="007E6B64">
      <w:pPr>
        <w:rPr>
          <w:rFonts w:ascii="Times New Roman" w:hAnsi="Times New Roman" w:cs="Times New Roman"/>
          <w:sz w:val="24"/>
        </w:rPr>
      </w:pPr>
    </w:p>
    <w:p w:rsidR="00BA11EB" w:rsidRPr="00836CE4" w:rsidRDefault="00BA11EB" w:rsidP="00A63E94">
      <w:pPr>
        <w:ind w:firstLine="708"/>
        <w:rPr>
          <w:rFonts w:ascii="Times New Roman" w:hAnsi="Times New Roman" w:cs="Times New Roman"/>
          <w:b/>
          <w:sz w:val="24"/>
        </w:rPr>
      </w:pPr>
    </w:p>
    <w:sectPr w:rsidR="00BA11EB" w:rsidRPr="00836CE4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7DB1"/>
    <w:multiLevelType w:val="hybridMultilevel"/>
    <w:tmpl w:val="D85A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435D3D"/>
    <w:multiLevelType w:val="hybridMultilevel"/>
    <w:tmpl w:val="ED9C143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7361DD9"/>
    <w:multiLevelType w:val="hybridMultilevel"/>
    <w:tmpl w:val="2C3EA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A7"/>
    <w:rsid w:val="0001031E"/>
    <w:rsid w:val="00023A1B"/>
    <w:rsid w:val="000279CD"/>
    <w:rsid w:val="00045AA5"/>
    <w:rsid w:val="00053B9D"/>
    <w:rsid w:val="00055F73"/>
    <w:rsid w:val="000778D8"/>
    <w:rsid w:val="000B2ACD"/>
    <w:rsid w:val="000B33A0"/>
    <w:rsid w:val="000C34CA"/>
    <w:rsid w:val="000D5B10"/>
    <w:rsid w:val="000F35C4"/>
    <w:rsid w:val="000F47F8"/>
    <w:rsid w:val="000F7CDB"/>
    <w:rsid w:val="00120374"/>
    <w:rsid w:val="0012403D"/>
    <w:rsid w:val="00126D69"/>
    <w:rsid w:val="00137775"/>
    <w:rsid w:val="001401DF"/>
    <w:rsid w:val="001539B9"/>
    <w:rsid w:val="00160BEC"/>
    <w:rsid w:val="001639C8"/>
    <w:rsid w:val="0016408C"/>
    <w:rsid w:val="001647EC"/>
    <w:rsid w:val="00164C6B"/>
    <w:rsid w:val="001958DA"/>
    <w:rsid w:val="001A1C8A"/>
    <w:rsid w:val="001D26B6"/>
    <w:rsid w:val="001E6F81"/>
    <w:rsid w:val="001F1097"/>
    <w:rsid w:val="002040A7"/>
    <w:rsid w:val="00246C93"/>
    <w:rsid w:val="002529DC"/>
    <w:rsid w:val="00255277"/>
    <w:rsid w:val="00256E12"/>
    <w:rsid w:val="0026634A"/>
    <w:rsid w:val="00271A02"/>
    <w:rsid w:val="002A2680"/>
    <w:rsid w:val="002D329A"/>
    <w:rsid w:val="002E009E"/>
    <w:rsid w:val="002E0779"/>
    <w:rsid w:val="0033304A"/>
    <w:rsid w:val="0033381E"/>
    <w:rsid w:val="003348E7"/>
    <w:rsid w:val="00352542"/>
    <w:rsid w:val="00363D04"/>
    <w:rsid w:val="00382842"/>
    <w:rsid w:val="00386DA1"/>
    <w:rsid w:val="00390833"/>
    <w:rsid w:val="003E2C1B"/>
    <w:rsid w:val="00404A9B"/>
    <w:rsid w:val="0040596F"/>
    <w:rsid w:val="00405B29"/>
    <w:rsid w:val="00412DB4"/>
    <w:rsid w:val="00421107"/>
    <w:rsid w:val="004273D6"/>
    <w:rsid w:val="00427DF6"/>
    <w:rsid w:val="00445ACA"/>
    <w:rsid w:val="004654AA"/>
    <w:rsid w:val="00466CF4"/>
    <w:rsid w:val="004733EA"/>
    <w:rsid w:val="0049474E"/>
    <w:rsid w:val="004F69C6"/>
    <w:rsid w:val="005026C6"/>
    <w:rsid w:val="00506FA9"/>
    <w:rsid w:val="00516FDF"/>
    <w:rsid w:val="00524949"/>
    <w:rsid w:val="00524EC2"/>
    <w:rsid w:val="00525F04"/>
    <w:rsid w:val="00543F80"/>
    <w:rsid w:val="0055394C"/>
    <w:rsid w:val="00567A4C"/>
    <w:rsid w:val="005861ED"/>
    <w:rsid w:val="005B1D4F"/>
    <w:rsid w:val="005C4A08"/>
    <w:rsid w:val="005E0741"/>
    <w:rsid w:val="005E30D3"/>
    <w:rsid w:val="005E3A52"/>
    <w:rsid w:val="005F1902"/>
    <w:rsid w:val="005F1BCA"/>
    <w:rsid w:val="00606F84"/>
    <w:rsid w:val="0064533C"/>
    <w:rsid w:val="00650BC8"/>
    <w:rsid w:val="00651E92"/>
    <w:rsid w:val="0066735B"/>
    <w:rsid w:val="006B685D"/>
    <w:rsid w:val="006B6E6B"/>
    <w:rsid w:val="006C202F"/>
    <w:rsid w:val="006C7286"/>
    <w:rsid w:val="006E2185"/>
    <w:rsid w:val="006E6D9E"/>
    <w:rsid w:val="006F6697"/>
    <w:rsid w:val="00704C7A"/>
    <w:rsid w:val="007074DA"/>
    <w:rsid w:val="00715810"/>
    <w:rsid w:val="0072270E"/>
    <w:rsid w:val="0075737E"/>
    <w:rsid w:val="00761456"/>
    <w:rsid w:val="00764805"/>
    <w:rsid w:val="00785FA4"/>
    <w:rsid w:val="00795799"/>
    <w:rsid w:val="007A2874"/>
    <w:rsid w:val="007A293A"/>
    <w:rsid w:val="007A3576"/>
    <w:rsid w:val="007A4243"/>
    <w:rsid w:val="007C02F0"/>
    <w:rsid w:val="007D28B7"/>
    <w:rsid w:val="007D29B0"/>
    <w:rsid w:val="007E53D2"/>
    <w:rsid w:val="007E6B64"/>
    <w:rsid w:val="007E7205"/>
    <w:rsid w:val="00800FA9"/>
    <w:rsid w:val="00803D57"/>
    <w:rsid w:val="0081183B"/>
    <w:rsid w:val="00813AFD"/>
    <w:rsid w:val="00832F18"/>
    <w:rsid w:val="008349DF"/>
    <w:rsid w:val="00836CE4"/>
    <w:rsid w:val="00842FA3"/>
    <w:rsid w:val="00873132"/>
    <w:rsid w:val="00883CE8"/>
    <w:rsid w:val="00884898"/>
    <w:rsid w:val="008901A6"/>
    <w:rsid w:val="0089432C"/>
    <w:rsid w:val="008945E1"/>
    <w:rsid w:val="008A0765"/>
    <w:rsid w:val="00901FAD"/>
    <w:rsid w:val="009177EE"/>
    <w:rsid w:val="009360C4"/>
    <w:rsid w:val="00940BA0"/>
    <w:rsid w:val="009535A1"/>
    <w:rsid w:val="0095669A"/>
    <w:rsid w:val="00982647"/>
    <w:rsid w:val="009A7E12"/>
    <w:rsid w:val="009D3C52"/>
    <w:rsid w:val="009D6335"/>
    <w:rsid w:val="00A26115"/>
    <w:rsid w:val="00A340D4"/>
    <w:rsid w:val="00A44ED7"/>
    <w:rsid w:val="00A51D2C"/>
    <w:rsid w:val="00A5388A"/>
    <w:rsid w:val="00A55D1A"/>
    <w:rsid w:val="00A63E94"/>
    <w:rsid w:val="00A91158"/>
    <w:rsid w:val="00AD7B6D"/>
    <w:rsid w:val="00AE749B"/>
    <w:rsid w:val="00AE7C58"/>
    <w:rsid w:val="00B13F20"/>
    <w:rsid w:val="00B37724"/>
    <w:rsid w:val="00B52897"/>
    <w:rsid w:val="00B545F0"/>
    <w:rsid w:val="00B923F8"/>
    <w:rsid w:val="00B947E9"/>
    <w:rsid w:val="00B97771"/>
    <w:rsid w:val="00BA11EB"/>
    <w:rsid w:val="00BE11CE"/>
    <w:rsid w:val="00BF27A0"/>
    <w:rsid w:val="00C10F89"/>
    <w:rsid w:val="00C27613"/>
    <w:rsid w:val="00C50404"/>
    <w:rsid w:val="00C511D8"/>
    <w:rsid w:val="00C52A36"/>
    <w:rsid w:val="00C52D3B"/>
    <w:rsid w:val="00C5432F"/>
    <w:rsid w:val="00C82AF3"/>
    <w:rsid w:val="00C841B5"/>
    <w:rsid w:val="00C84C35"/>
    <w:rsid w:val="00CA0515"/>
    <w:rsid w:val="00CD5ED8"/>
    <w:rsid w:val="00D040A0"/>
    <w:rsid w:val="00D14B2E"/>
    <w:rsid w:val="00D31BF5"/>
    <w:rsid w:val="00D33786"/>
    <w:rsid w:val="00D3586F"/>
    <w:rsid w:val="00D86498"/>
    <w:rsid w:val="00D94669"/>
    <w:rsid w:val="00D973A2"/>
    <w:rsid w:val="00DB56A5"/>
    <w:rsid w:val="00DB5930"/>
    <w:rsid w:val="00DC6EEE"/>
    <w:rsid w:val="00DE4E9D"/>
    <w:rsid w:val="00DF167F"/>
    <w:rsid w:val="00E017FE"/>
    <w:rsid w:val="00E05CB5"/>
    <w:rsid w:val="00E143AD"/>
    <w:rsid w:val="00E26581"/>
    <w:rsid w:val="00E33184"/>
    <w:rsid w:val="00E40295"/>
    <w:rsid w:val="00E436F6"/>
    <w:rsid w:val="00E83A27"/>
    <w:rsid w:val="00E9785F"/>
    <w:rsid w:val="00ED523D"/>
    <w:rsid w:val="00ED582E"/>
    <w:rsid w:val="00EE6B51"/>
    <w:rsid w:val="00F37EB1"/>
    <w:rsid w:val="00F911AA"/>
    <w:rsid w:val="00F934C4"/>
    <w:rsid w:val="00FB4AFA"/>
    <w:rsid w:val="00FD783A"/>
    <w:rsid w:val="00FE4767"/>
    <w:rsid w:val="00FE7F9F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60693-8109-4486-9B83-5E41FF5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uiPriority w:val="9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465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2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0CAA-956E-4921-B0B1-EBCBF74C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Николай Соколенко</cp:lastModifiedBy>
  <cp:revision>2</cp:revision>
  <cp:lastPrinted>2019-05-22T14:28:00Z</cp:lastPrinted>
  <dcterms:created xsi:type="dcterms:W3CDTF">2019-11-15T13:43:00Z</dcterms:created>
  <dcterms:modified xsi:type="dcterms:W3CDTF">2019-11-15T13:43:00Z</dcterms:modified>
</cp:coreProperties>
</file>