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C6C75C8" w14:textId="373BBDB2" w:rsidR="00E61DF3" w:rsidRPr="00A04FBA" w:rsidRDefault="00DF5919" w:rsidP="00E434F3">
      <w:pPr>
        <w:jc w:val="center"/>
        <w:rPr>
          <w:b/>
          <w:sz w:val="26"/>
          <w:szCs w:val="26"/>
        </w:rPr>
      </w:pPr>
      <w:r w:rsidRPr="00A04FBA">
        <w:rPr>
          <w:b/>
          <w:sz w:val="26"/>
          <w:szCs w:val="26"/>
        </w:rPr>
        <w:t xml:space="preserve">На </w:t>
      </w:r>
      <w:r w:rsidR="00501972">
        <w:rPr>
          <w:b/>
          <w:sz w:val="26"/>
          <w:szCs w:val="26"/>
        </w:rPr>
        <w:t xml:space="preserve">приобретение </w:t>
      </w:r>
      <w:r w:rsidR="00F0530B" w:rsidRPr="00F0530B">
        <w:rPr>
          <w:b/>
          <w:sz w:val="26"/>
          <w:szCs w:val="26"/>
        </w:rPr>
        <w:t xml:space="preserve">высокотехнологичного </w:t>
      </w:r>
      <w:proofErr w:type="spellStart"/>
      <w:r w:rsidR="00F0530B" w:rsidRPr="00F0530B">
        <w:rPr>
          <w:b/>
          <w:sz w:val="26"/>
          <w:szCs w:val="26"/>
        </w:rPr>
        <w:t>Wi-Fi</w:t>
      </w:r>
      <w:proofErr w:type="spellEnd"/>
      <w:r w:rsidR="00F0530B" w:rsidRPr="00F0530B">
        <w:rPr>
          <w:b/>
          <w:sz w:val="26"/>
          <w:szCs w:val="26"/>
        </w:rPr>
        <w:t xml:space="preserve"> оборудования в зоне общего пространства здания отеля «Парк Инн от </w:t>
      </w:r>
      <w:proofErr w:type="spellStart"/>
      <w:r w:rsidR="00F0530B" w:rsidRPr="00F0530B">
        <w:rPr>
          <w:b/>
          <w:sz w:val="26"/>
          <w:szCs w:val="26"/>
        </w:rPr>
        <w:t>Рэдиссон</w:t>
      </w:r>
      <w:proofErr w:type="spellEnd"/>
      <w:r w:rsidR="00F0530B" w:rsidRPr="00F0530B">
        <w:rPr>
          <w:b/>
          <w:sz w:val="26"/>
          <w:szCs w:val="26"/>
        </w:rPr>
        <w:t xml:space="preserve"> Сочи Центр», расположенного по адресу: г. Сочи, </w:t>
      </w:r>
      <w:proofErr w:type="spellStart"/>
      <w:r w:rsidR="00F0530B" w:rsidRPr="00F0530B">
        <w:rPr>
          <w:b/>
          <w:sz w:val="26"/>
          <w:szCs w:val="26"/>
        </w:rPr>
        <w:t>ул.Горького</w:t>
      </w:r>
      <w:proofErr w:type="spellEnd"/>
      <w:r w:rsidR="00F0530B" w:rsidRPr="00F0530B">
        <w:rPr>
          <w:b/>
          <w:sz w:val="26"/>
          <w:szCs w:val="26"/>
        </w:rPr>
        <w:t xml:space="preserve"> 56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428481C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D9044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C568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2F78AA8D" w14:textId="271C67EF" w:rsidR="00F0530B" w:rsidRDefault="00E61DF3" w:rsidP="00B048E7">
      <w:pPr>
        <w:ind w:right="6"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</w:t>
      </w:r>
      <w:r w:rsidR="00F0530B">
        <w:rPr>
          <w:sz w:val="24"/>
          <w:szCs w:val="24"/>
        </w:rPr>
        <w:t>–</w:t>
      </w:r>
      <w:r w:rsidRPr="00802768">
        <w:rPr>
          <w:sz w:val="24"/>
          <w:szCs w:val="24"/>
        </w:rPr>
        <w:t xml:space="preserve"> </w:t>
      </w:r>
    </w:p>
    <w:p w14:paraId="16C72951" w14:textId="7759FBF7" w:rsidR="00B048E7" w:rsidRDefault="005A5F2E" w:rsidP="00B048E7">
      <w:pPr>
        <w:ind w:right="6" w:firstLine="0"/>
        <w:rPr>
          <w:sz w:val="24"/>
          <w:szCs w:val="24"/>
        </w:rPr>
      </w:pPr>
      <w:r w:rsidRPr="00F0530B">
        <w:rPr>
          <w:sz w:val="24"/>
          <w:szCs w:val="24"/>
        </w:rPr>
        <w:t xml:space="preserve">Общество с ограниченной ответственностью </w:t>
      </w:r>
      <w:r w:rsidR="00B048E7" w:rsidRPr="00F0530B">
        <w:rPr>
          <w:sz w:val="24"/>
          <w:szCs w:val="24"/>
        </w:rPr>
        <w:t>«</w:t>
      </w:r>
      <w:r w:rsidR="00F0530B" w:rsidRPr="00F0530B">
        <w:rPr>
          <w:sz w:val="24"/>
          <w:szCs w:val="24"/>
        </w:rPr>
        <w:t>РГС Сочи</w:t>
      </w:r>
      <w:r w:rsidR="00B048E7" w:rsidRPr="00F0530B">
        <w:rPr>
          <w:sz w:val="24"/>
          <w:szCs w:val="24"/>
        </w:rPr>
        <w:t>»</w:t>
      </w:r>
      <w:r w:rsidR="00802768" w:rsidRPr="00F0530B">
        <w:rPr>
          <w:sz w:val="24"/>
          <w:szCs w:val="24"/>
        </w:rPr>
        <w:t xml:space="preserve"> </w:t>
      </w:r>
      <w:r w:rsidR="00E61DF3" w:rsidRPr="00F0530B">
        <w:rPr>
          <w:sz w:val="24"/>
          <w:szCs w:val="24"/>
        </w:rPr>
        <w:t xml:space="preserve">- юридический адрес: </w:t>
      </w:r>
      <w:r w:rsidR="00F0530B" w:rsidRPr="00F0530B">
        <w:rPr>
          <w:sz w:val="24"/>
          <w:szCs w:val="24"/>
        </w:rPr>
        <w:t>Краснодарский край, город Сочи, улица Горького (Центральный Р-Н), дом 56</w:t>
      </w:r>
    </w:p>
    <w:p w14:paraId="52242B4A" w14:textId="77777777" w:rsidR="00F0530B" w:rsidRDefault="00F0530B" w:rsidP="00B048E7">
      <w:pPr>
        <w:ind w:right="6" w:firstLine="0"/>
        <w:rPr>
          <w:sz w:val="22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7B659D9F" w14:textId="77777777" w:rsidR="00F0530B" w:rsidRPr="00F0530B" w:rsidRDefault="00F0530B" w:rsidP="00F0530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0530B">
        <w:rPr>
          <w:sz w:val="24"/>
          <w:szCs w:val="24"/>
        </w:rPr>
        <w:t xml:space="preserve">Менеджер по IT технологиям </w:t>
      </w:r>
    </w:p>
    <w:p w14:paraId="770C35A1" w14:textId="4C3C9D74" w:rsidR="00F0530B" w:rsidRPr="00F0530B" w:rsidRDefault="00F0530B" w:rsidP="00F0530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Дворецков</w:t>
      </w:r>
      <w:proofErr w:type="spellEnd"/>
      <w:r>
        <w:rPr>
          <w:sz w:val="24"/>
          <w:szCs w:val="24"/>
        </w:rPr>
        <w:t xml:space="preserve"> Данил Константинович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т</w:t>
      </w:r>
      <w:r w:rsidRPr="00F0530B">
        <w:rPr>
          <w:sz w:val="24"/>
          <w:szCs w:val="24"/>
        </w:rPr>
        <w:t>ел</w:t>
      </w:r>
      <w:r w:rsidRPr="00F0530B">
        <w:rPr>
          <w:sz w:val="24"/>
          <w:szCs w:val="24"/>
          <w:lang w:val="en-US"/>
        </w:rPr>
        <w:t xml:space="preserve">. +7 (966) 770 40 30, </w:t>
      </w:r>
    </w:p>
    <w:p w14:paraId="3AA19FD9" w14:textId="18B075D9" w:rsidR="009C2BCA" w:rsidRDefault="00F0530B" w:rsidP="00F0530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F0530B">
        <w:rPr>
          <w:sz w:val="24"/>
          <w:szCs w:val="24"/>
          <w:lang w:val="en-US"/>
        </w:rPr>
        <w:t xml:space="preserve">E-mail: </w:t>
      </w:r>
      <w:hyperlink r:id="rId8" w:history="1">
        <w:r w:rsidRPr="00801454">
          <w:rPr>
            <w:rStyle w:val="a4"/>
            <w:sz w:val="24"/>
            <w:szCs w:val="24"/>
            <w:lang w:val="en-US"/>
          </w:rPr>
          <w:t>danil.dvoretskov@parkinn.com</w:t>
        </w:r>
      </w:hyperlink>
    </w:p>
    <w:p w14:paraId="0EBA9EEE" w14:textId="77777777" w:rsidR="00F0530B" w:rsidRPr="00F0530B" w:rsidRDefault="00F0530B" w:rsidP="00F0530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BBF00C6" w14:textId="77777777" w:rsidR="00E01ECF" w:rsidRPr="00075C6E" w:rsidRDefault="00E01ECF" w:rsidP="00E01E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Pr="00075C6E">
        <w:rPr>
          <w:sz w:val="24"/>
          <w:szCs w:val="24"/>
        </w:rPr>
        <w:t xml:space="preserve">иректор департамента закупок </w:t>
      </w:r>
    </w:p>
    <w:p w14:paraId="398D6ACC" w14:textId="77777777" w:rsidR="00E01ECF" w:rsidRPr="00636F96" w:rsidRDefault="00E01ECF" w:rsidP="00E01E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36F96">
        <w:rPr>
          <w:sz w:val="24"/>
          <w:szCs w:val="24"/>
        </w:rPr>
        <w:t xml:space="preserve">Матвеева Ирина, тел. +7 (495) 234-12-96, </w:t>
      </w:r>
    </w:p>
    <w:p w14:paraId="0146D6CD" w14:textId="77777777" w:rsidR="00E01ECF" w:rsidRPr="00E01ECF" w:rsidRDefault="00E01ECF" w:rsidP="00E01ECF">
      <w:pPr>
        <w:tabs>
          <w:tab w:val="num" w:pos="0"/>
        </w:tabs>
        <w:spacing w:line="240" w:lineRule="auto"/>
        <w:ind w:firstLine="0"/>
        <w:rPr>
          <w:rStyle w:val="a4"/>
        </w:rPr>
      </w:pPr>
      <w:r w:rsidRPr="00636F96">
        <w:rPr>
          <w:sz w:val="24"/>
          <w:szCs w:val="24"/>
        </w:rPr>
        <w:t>E-</w:t>
      </w:r>
      <w:proofErr w:type="spellStart"/>
      <w:r w:rsidRPr="00636F96">
        <w:rPr>
          <w:sz w:val="24"/>
          <w:szCs w:val="24"/>
        </w:rPr>
        <w:t>mail</w:t>
      </w:r>
      <w:proofErr w:type="spellEnd"/>
      <w:r w:rsidRPr="00636F96">
        <w:rPr>
          <w:sz w:val="24"/>
          <w:szCs w:val="24"/>
        </w:rPr>
        <w:t xml:space="preserve">: </w:t>
      </w:r>
      <w:r w:rsidRPr="00E01ECF">
        <w:rPr>
          <w:rStyle w:val="a4"/>
          <w:sz w:val="24"/>
          <w:szCs w:val="24"/>
        </w:rPr>
        <w:t>imatveeva@hotelcosmos.ru</w:t>
      </w:r>
      <w:r w:rsidRPr="00E01ECF">
        <w:rPr>
          <w:rStyle w:val="a4"/>
        </w:rPr>
        <w:t xml:space="preserve">  </w:t>
      </w:r>
    </w:p>
    <w:p w14:paraId="4B53615B" w14:textId="77777777" w:rsidR="00DA4F00" w:rsidRPr="00F0530B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8CAAB49" w14:textId="77777777" w:rsidR="00DA4F00" w:rsidRPr="00F0530B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47FD22A9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</w:t>
      </w:r>
      <w:r w:rsidRPr="00C4156C">
        <w:rPr>
          <w:b/>
          <w:color w:val="FF0000"/>
          <w:sz w:val="24"/>
          <w:szCs w:val="24"/>
          <w:u w:val="single"/>
        </w:rPr>
        <w:t>бесплатное и без ЭЦП</w:t>
      </w:r>
      <w:r w:rsidRPr="00EA07C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EA07CE">
          <w:rPr>
            <w:rStyle w:val="a4"/>
            <w:sz w:val="24"/>
            <w:szCs w:val="24"/>
          </w:rPr>
          <w:t>-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7AF57AD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F0530B"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F0530B">
        <w:rPr>
          <w:b/>
          <w:sz w:val="24"/>
          <w:szCs w:val="24"/>
          <w:u w:val="single"/>
        </w:rPr>
        <w:t>1</w:t>
      </w:r>
      <w:r w:rsidR="00276965">
        <w:rPr>
          <w:b/>
          <w:sz w:val="24"/>
          <w:szCs w:val="24"/>
          <w:u w:val="single"/>
        </w:rPr>
        <w:t>1</w:t>
      </w:r>
      <w:r w:rsidR="002B2783" w:rsidRPr="00EA07CE">
        <w:rPr>
          <w:b/>
          <w:sz w:val="24"/>
          <w:szCs w:val="24"/>
          <w:u w:val="single"/>
        </w:rPr>
        <w:t xml:space="preserve"> </w:t>
      </w:r>
      <w:proofErr w:type="gramStart"/>
      <w:r w:rsidR="00F0530B">
        <w:rPr>
          <w:b/>
          <w:sz w:val="24"/>
          <w:szCs w:val="24"/>
          <w:u w:val="single"/>
        </w:rPr>
        <w:t xml:space="preserve">мая 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D90445">
        <w:rPr>
          <w:b/>
          <w:sz w:val="24"/>
          <w:szCs w:val="24"/>
          <w:u w:val="single"/>
        </w:rPr>
        <w:t>1</w:t>
      </w:r>
      <w:proofErr w:type="gramEnd"/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0F81DB8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063D03E3" w:rsidR="00F60E2A" w:rsidRPr="00C4156C" w:rsidRDefault="00E61DF3" w:rsidP="00C4156C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9422CE" w:rsidRPr="009422CE">
        <w:rPr>
          <w:sz w:val="24"/>
          <w:szCs w:val="24"/>
        </w:rPr>
        <w:t xml:space="preserve">приобретение </w:t>
      </w:r>
      <w:r w:rsidR="00C568A0" w:rsidRPr="00C568A0">
        <w:rPr>
          <w:sz w:val="24"/>
          <w:szCs w:val="24"/>
        </w:rPr>
        <w:t xml:space="preserve">высокотехнологичного </w:t>
      </w:r>
      <w:proofErr w:type="spellStart"/>
      <w:r w:rsidR="00C568A0" w:rsidRPr="00C568A0">
        <w:rPr>
          <w:sz w:val="24"/>
          <w:szCs w:val="24"/>
        </w:rPr>
        <w:t>Wi-Fi</w:t>
      </w:r>
      <w:proofErr w:type="spellEnd"/>
      <w:r w:rsidR="00C568A0" w:rsidRPr="00C568A0">
        <w:rPr>
          <w:sz w:val="24"/>
          <w:szCs w:val="24"/>
        </w:rPr>
        <w:t xml:space="preserve"> оборудования в зоне общего пространства здания отеля «Парк Инн от </w:t>
      </w:r>
      <w:proofErr w:type="spellStart"/>
      <w:r w:rsidR="00C568A0" w:rsidRPr="00C568A0">
        <w:rPr>
          <w:sz w:val="24"/>
          <w:szCs w:val="24"/>
        </w:rPr>
        <w:t>Рэдиссон</w:t>
      </w:r>
      <w:proofErr w:type="spellEnd"/>
      <w:r w:rsidR="00C568A0" w:rsidRPr="00C568A0">
        <w:rPr>
          <w:sz w:val="24"/>
          <w:szCs w:val="24"/>
        </w:rPr>
        <w:t xml:space="preserve"> Сочи Центр», расположенного по адресу: г. Сочи, </w:t>
      </w:r>
      <w:proofErr w:type="spellStart"/>
      <w:r w:rsidR="00C568A0" w:rsidRPr="00C568A0">
        <w:rPr>
          <w:sz w:val="24"/>
          <w:szCs w:val="24"/>
        </w:rPr>
        <w:t>ул.Горького</w:t>
      </w:r>
      <w:proofErr w:type="spellEnd"/>
      <w:r w:rsidR="00C568A0" w:rsidRPr="00C568A0">
        <w:rPr>
          <w:sz w:val="24"/>
          <w:szCs w:val="24"/>
        </w:rPr>
        <w:t xml:space="preserve"> 56</w:t>
      </w:r>
      <w:r w:rsidR="00C568A0">
        <w:rPr>
          <w:sz w:val="24"/>
          <w:szCs w:val="24"/>
        </w:rPr>
        <w:t>.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E434F3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E434F3">
        <w:rPr>
          <w:b/>
          <w:sz w:val="24"/>
          <w:szCs w:val="24"/>
        </w:rPr>
        <w:t>Требования к</w:t>
      </w:r>
      <w:r w:rsidRPr="00E434F3">
        <w:rPr>
          <w:b/>
          <w:bCs/>
          <w:iCs/>
          <w:sz w:val="24"/>
          <w:szCs w:val="24"/>
        </w:rPr>
        <w:t xml:space="preserve"> </w:t>
      </w:r>
      <w:r w:rsidR="00035066" w:rsidRPr="00E434F3">
        <w:rPr>
          <w:b/>
          <w:bCs/>
          <w:iCs/>
          <w:sz w:val="24"/>
          <w:szCs w:val="24"/>
        </w:rPr>
        <w:t>работам и материальным ресурсам</w:t>
      </w:r>
      <w:r w:rsidRPr="00E434F3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E434F3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E434F3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09280990" w14:textId="15AE8292" w:rsidR="0014436F" w:rsidRPr="0014436F" w:rsidRDefault="005E5028" w:rsidP="0014436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074BAC">
        <w:rPr>
          <w:bCs/>
          <w:iCs/>
          <w:sz w:val="24"/>
          <w:szCs w:val="24"/>
          <w:highlight w:val="yellow"/>
        </w:rPr>
        <w:t>Техническое задание содержит услови</w:t>
      </w:r>
      <w:r w:rsidR="00814E59" w:rsidRPr="00074BAC">
        <w:rPr>
          <w:bCs/>
          <w:iCs/>
          <w:sz w:val="24"/>
          <w:szCs w:val="24"/>
          <w:highlight w:val="yellow"/>
        </w:rPr>
        <w:t>я, критичные для данной Закупки;</w:t>
      </w:r>
    </w:p>
    <w:p w14:paraId="7A9CF157" w14:textId="77777777" w:rsidR="005E5028" w:rsidRPr="00074BAC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074BAC">
        <w:rPr>
          <w:bCs/>
          <w:iCs/>
          <w:sz w:val="24"/>
          <w:szCs w:val="24"/>
          <w:highlight w:val="yellow"/>
        </w:rPr>
        <w:t>Предложения Участника</w:t>
      </w:r>
      <w:r w:rsidR="005E5028" w:rsidRPr="00074BAC">
        <w:rPr>
          <w:bCs/>
          <w:iCs/>
          <w:sz w:val="24"/>
          <w:szCs w:val="24"/>
          <w:highlight w:val="yellow"/>
        </w:rPr>
        <w:t xml:space="preserve"> должны соответствовать т</w:t>
      </w:r>
      <w:r w:rsidR="00814E59" w:rsidRPr="00074BAC">
        <w:rPr>
          <w:bCs/>
          <w:iCs/>
          <w:sz w:val="24"/>
          <w:szCs w:val="24"/>
          <w:highlight w:val="yellow"/>
        </w:rPr>
        <w:t>ребованиям Технического задания;</w:t>
      </w:r>
    </w:p>
    <w:p w14:paraId="71E39BC0" w14:textId="60A08CFA" w:rsidR="005E5028" w:rsidRPr="00074BA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074BAC">
        <w:rPr>
          <w:bCs/>
          <w:iCs/>
          <w:sz w:val="24"/>
          <w:szCs w:val="24"/>
          <w:highlight w:val="yellow"/>
        </w:rPr>
        <w:t>Техническое задание является неотъемлемо</w:t>
      </w:r>
      <w:r w:rsidR="00814E59" w:rsidRPr="00074BAC">
        <w:rPr>
          <w:bCs/>
          <w:iCs/>
          <w:sz w:val="24"/>
          <w:szCs w:val="24"/>
          <w:highlight w:val="yellow"/>
        </w:rPr>
        <w:t>й частью настоящей документации;</w:t>
      </w:r>
    </w:p>
    <w:p w14:paraId="0B2289D1" w14:textId="77777777" w:rsidR="009422CE" w:rsidRPr="00074BAC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  <w:lang w:val="ru-RU"/>
        </w:rPr>
      </w:pPr>
      <w:r w:rsidRPr="00074BAC">
        <w:rPr>
          <w:bCs/>
          <w:iCs/>
          <w:sz w:val="24"/>
          <w:szCs w:val="24"/>
          <w:highlight w:val="yellow"/>
          <w:lang w:val="ru-RU"/>
        </w:rPr>
        <w:t>Качество товара должно соответствовать стандартам, техническим условиям и требованиям договора и действующего законодательства РФ, что при необходимости должно быть подтверждено Продавцом соответствующими документами.</w:t>
      </w:r>
    </w:p>
    <w:p w14:paraId="470DBFFD" w14:textId="77777777" w:rsidR="009422CE" w:rsidRPr="00074BAC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  <w:lang w:val="ru-RU"/>
        </w:rPr>
      </w:pPr>
      <w:r w:rsidRPr="00074BAC">
        <w:rPr>
          <w:bCs/>
          <w:iCs/>
          <w:sz w:val="24"/>
          <w:szCs w:val="24"/>
          <w:highlight w:val="yellow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языке;</w:t>
      </w:r>
    </w:p>
    <w:p w14:paraId="758B1510" w14:textId="77777777" w:rsidR="009422CE" w:rsidRPr="00074BAC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074BAC">
        <w:rPr>
          <w:bCs/>
          <w:iCs/>
          <w:sz w:val="24"/>
          <w:szCs w:val="24"/>
          <w:highlight w:val="yellow"/>
          <w:lang w:val="ru-RU"/>
        </w:rPr>
        <w:t xml:space="preserve">К </w:t>
      </w:r>
      <w:r w:rsidRPr="00074BAC">
        <w:rPr>
          <w:bCs/>
          <w:iCs/>
          <w:sz w:val="24"/>
          <w:szCs w:val="24"/>
          <w:highlight w:val="yellow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 предоставлены на русском языке;</w:t>
      </w:r>
    </w:p>
    <w:p w14:paraId="6F8F72EE" w14:textId="77777777" w:rsidR="00074BAC" w:rsidRPr="00074BAC" w:rsidRDefault="009422CE" w:rsidP="00074BAC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074BAC">
        <w:rPr>
          <w:bCs/>
          <w:iCs/>
          <w:sz w:val="24"/>
          <w:szCs w:val="24"/>
          <w:highlight w:val="yellow"/>
          <w:lang w:val="ru-RU"/>
        </w:rPr>
        <w:t>Опыт работы не менее 3 (трех) лет, соответствующий предмету запроса предложений.</w:t>
      </w:r>
    </w:p>
    <w:p w14:paraId="530EE4B6" w14:textId="77777777" w:rsidR="0014436F" w:rsidRPr="0014436F" w:rsidRDefault="00074BAC" w:rsidP="0014436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074BAC">
        <w:rPr>
          <w:bCs/>
          <w:iCs/>
          <w:sz w:val="24"/>
          <w:szCs w:val="24"/>
          <w:highlight w:val="yellow"/>
        </w:rPr>
        <w:t>Участник долж</w:t>
      </w:r>
      <w:r w:rsidRPr="00074BAC">
        <w:rPr>
          <w:bCs/>
          <w:iCs/>
          <w:sz w:val="24"/>
          <w:szCs w:val="24"/>
          <w:highlight w:val="yellow"/>
          <w:lang w:val="ru-RU"/>
        </w:rPr>
        <w:t>ен</w:t>
      </w:r>
      <w:r w:rsidRPr="00074BAC">
        <w:rPr>
          <w:bCs/>
          <w:iCs/>
          <w:sz w:val="24"/>
          <w:szCs w:val="24"/>
          <w:highlight w:val="yellow"/>
        </w:rPr>
        <w:t xml:space="preserve"> обладать квалификацией, необходимой для выполнения работ, предусмотренных настоящим Техническим заданием</w:t>
      </w:r>
    </w:p>
    <w:p w14:paraId="61A37A52" w14:textId="77777777" w:rsidR="0014436F" w:rsidRPr="0014436F" w:rsidRDefault="0014436F" w:rsidP="0014436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14436F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установленными Техническим заданием;</w:t>
      </w:r>
    </w:p>
    <w:p w14:paraId="308021F3" w14:textId="022BB3F5" w:rsidR="0014436F" w:rsidRPr="0014436F" w:rsidRDefault="0014436F" w:rsidP="0014436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highlight w:val="yellow"/>
        </w:rPr>
      </w:pPr>
      <w:r w:rsidRPr="0014436F">
        <w:rPr>
          <w:bCs/>
          <w:iCs/>
          <w:sz w:val="24"/>
          <w:szCs w:val="24"/>
        </w:rPr>
        <w:t>Обеспечить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667BF69C"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3CB0AC5E" w14:textId="77777777"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7ECF5464" w14:textId="30C9C0DE" w:rsidR="007B71A3" w:rsidRPr="00BE061B" w:rsidRDefault="00F1721A" w:rsidP="00C720E2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C720E2">
        <w:rPr>
          <w:bCs/>
          <w:iCs/>
          <w:sz w:val="24"/>
          <w:szCs w:val="24"/>
        </w:rPr>
        <w:t>на</w:t>
      </w:r>
      <w:r w:rsidR="00AB6703">
        <w:rPr>
          <w:bCs/>
          <w:iCs/>
          <w:sz w:val="24"/>
          <w:szCs w:val="24"/>
        </w:rPr>
        <w:t xml:space="preserve"> закупку камер и сопутствующих </w:t>
      </w:r>
      <w:r w:rsidR="00981103">
        <w:rPr>
          <w:bCs/>
          <w:iCs/>
          <w:sz w:val="24"/>
          <w:szCs w:val="24"/>
        </w:rPr>
        <w:t>товаров</w:t>
      </w:r>
      <w:r w:rsidR="00AB6703">
        <w:rPr>
          <w:bCs/>
          <w:iCs/>
          <w:sz w:val="24"/>
          <w:szCs w:val="24"/>
        </w:rPr>
        <w:t xml:space="preserve"> для видеонаблюдения для нужд Эко</w:t>
      </w:r>
      <w:r w:rsidR="00AB6703" w:rsidRPr="00AB6703">
        <w:rPr>
          <w:bCs/>
          <w:iCs/>
          <w:sz w:val="24"/>
          <w:szCs w:val="24"/>
        </w:rPr>
        <w:t>-отеля «Изумрудный лес»</w:t>
      </w:r>
      <w:r w:rsidR="00AB6703">
        <w:rPr>
          <w:bCs/>
          <w:iCs/>
          <w:sz w:val="24"/>
          <w:szCs w:val="24"/>
        </w:rPr>
        <w:t xml:space="preserve">, </w:t>
      </w:r>
      <w:r w:rsidR="00C720E2" w:rsidRPr="00C4156C">
        <w:rPr>
          <w:sz w:val="24"/>
          <w:szCs w:val="24"/>
        </w:rPr>
        <w:t>расположенно</w:t>
      </w:r>
      <w:r w:rsidR="00AB6703">
        <w:rPr>
          <w:sz w:val="24"/>
          <w:szCs w:val="24"/>
        </w:rPr>
        <w:t>го</w:t>
      </w:r>
      <w:r w:rsidR="00C720E2" w:rsidRPr="00C4156C">
        <w:rPr>
          <w:sz w:val="24"/>
          <w:szCs w:val="24"/>
        </w:rPr>
        <w:t xml:space="preserve"> по адресу: Россия, Московская область, Клинский муниципальный район, сельское поселение </w:t>
      </w:r>
      <w:proofErr w:type="spellStart"/>
      <w:r w:rsidR="00C720E2" w:rsidRPr="00C4156C">
        <w:rPr>
          <w:sz w:val="24"/>
          <w:szCs w:val="24"/>
        </w:rPr>
        <w:t>Нудольское</w:t>
      </w:r>
      <w:proofErr w:type="spellEnd"/>
      <w:r w:rsidR="00C720E2" w:rsidRPr="00C4156C">
        <w:rPr>
          <w:sz w:val="24"/>
          <w:szCs w:val="24"/>
        </w:rPr>
        <w:t xml:space="preserve">, вблизи п. </w:t>
      </w:r>
      <w:proofErr w:type="spellStart"/>
      <w:r w:rsidR="00C720E2" w:rsidRPr="00C4156C">
        <w:rPr>
          <w:sz w:val="24"/>
          <w:szCs w:val="24"/>
        </w:rPr>
        <w:t>Нарынка</w:t>
      </w:r>
      <w:proofErr w:type="spellEnd"/>
      <w:r w:rsidR="00C720E2" w:rsidRPr="00C4156C">
        <w:rPr>
          <w:sz w:val="24"/>
          <w:szCs w:val="24"/>
        </w:rPr>
        <w:t>, владение «Изумрудный лес»</w:t>
      </w:r>
      <w:r w:rsidR="007F2538">
        <w:rPr>
          <w:bCs/>
          <w:iCs/>
          <w:sz w:val="24"/>
          <w:szCs w:val="24"/>
        </w:rPr>
        <w:t>.</w:t>
      </w:r>
    </w:p>
    <w:p w14:paraId="7F06C41F" w14:textId="745342BF"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  <w:r w:rsidR="005D000F" w:rsidRPr="005D000F">
        <w:t xml:space="preserve"> </w:t>
      </w:r>
    </w:p>
    <w:p w14:paraId="7A209059" w14:textId="77777777" w:rsidR="00C720E2" w:rsidRPr="00691875" w:rsidRDefault="00C720E2" w:rsidP="00D90445">
      <w:pPr>
        <w:ind w:firstLine="0"/>
        <w:rPr>
          <w:bCs/>
          <w:iCs/>
          <w:color w:val="00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175F97F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2E0E7F">
        <w:rPr>
          <w:sz w:val="24"/>
          <w:szCs w:val="24"/>
          <w:lang w:val="ru-RU"/>
        </w:rPr>
        <w:t>7</w:t>
      </w:r>
      <w:r w:rsidRPr="003528A6">
        <w:rPr>
          <w:sz w:val="24"/>
          <w:szCs w:val="24"/>
        </w:rPr>
        <w:t>-20</w:t>
      </w:r>
      <w:r w:rsidR="002E0E7F">
        <w:rPr>
          <w:sz w:val="24"/>
          <w:szCs w:val="24"/>
          <w:lang w:val="ru-RU"/>
        </w:rPr>
        <w:t xml:space="preserve">20 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EEA5D20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14436F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2E0E7F">
        <w:rPr>
          <w:sz w:val="24"/>
          <w:szCs w:val="24"/>
        </w:rPr>
        <w:t xml:space="preserve">января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>2</w:t>
      </w:r>
      <w:r w:rsidR="002E0E7F">
        <w:rPr>
          <w:sz w:val="24"/>
          <w:szCs w:val="24"/>
        </w:rPr>
        <w:t>1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792B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2E0E7F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2E0E7F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6322CCED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0531C9">
        <w:rPr>
          <w:sz w:val="24"/>
          <w:szCs w:val="24"/>
        </w:rPr>
        <w:t xml:space="preserve"> (если это требуется)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3" o:title=""/>
          </v:shape>
          <o:OLEObject Type="Embed" ProgID="Word.Document.12" ShapeID="_x0000_i1025" DrawAspect="Icon" ObjectID="_1680428117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lastRenderedPageBreak/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98925D5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5621FE87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</w:t>
      </w:r>
      <w:r w:rsidR="0014436F">
        <w:rPr>
          <w:sz w:val="24"/>
          <w:szCs w:val="24"/>
        </w:rPr>
        <w:t>2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14436F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» </w:t>
      </w:r>
      <w:r w:rsidR="00846C3E">
        <w:rPr>
          <w:sz w:val="24"/>
          <w:szCs w:val="24"/>
        </w:rPr>
        <w:t>апреля</w:t>
      </w:r>
      <w:r w:rsidR="00FD06D0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EA7EDF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14436F">
        <w:rPr>
          <w:sz w:val="24"/>
          <w:szCs w:val="24"/>
        </w:rPr>
        <w:t>11</w:t>
      </w:r>
      <w:r w:rsidRPr="004071A6">
        <w:rPr>
          <w:sz w:val="24"/>
          <w:szCs w:val="24"/>
        </w:rPr>
        <w:t xml:space="preserve">» </w:t>
      </w:r>
      <w:r w:rsidR="0014436F">
        <w:rPr>
          <w:sz w:val="24"/>
          <w:szCs w:val="24"/>
        </w:rPr>
        <w:t>мая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lastRenderedPageBreak/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7E0D7890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65D737C1" w14:textId="77777777" w:rsidR="00ED5DF2" w:rsidRDefault="00ED5DF2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ED5DF2" w:rsidRPr="004958C0" w14:paraId="295CADB3" w14:textId="77777777" w:rsidTr="00C568A0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0F499A99" w14:textId="77777777" w:rsidR="00ED5DF2" w:rsidRPr="004958C0" w:rsidRDefault="00ED5DF2" w:rsidP="00C568A0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14:paraId="15BC911D" w14:textId="77777777" w:rsidR="00ED5DF2" w:rsidRPr="004958C0" w:rsidRDefault="00ED5DF2" w:rsidP="00C568A0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14:paraId="7E17BB7B" w14:textId="77777777" w:rsidR="00ED5DF2" w:rsidRPr="004958C0" w:rsidRDefault="00ED5DF2" w:rsidP="00C568A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14:paraId="6F80557E" w14:textId="77777777" w:rsidR="00ED5DF2" w:rsidRPr="004958C0" w:rsidRDefault="00ED5DF2" w:rsidP="00C568A0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ED5DF2" w:rsidRPr="004958C0" w14:paraId="7C86AC63" w14:textId="77777777" w:rsidTr="00C5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674B" w14:textId="77777777" w:rsidR="00ED5DF2" w:rsidRPr="004958C0" w:rsidRDefault="00ED5DF2" w:rsidP="00C5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C16" w14:textId="77777777" w:rsidR="00ED5DF2" w:rsidRPr="003B47E6" w:rsidRDefault="00ED5DF2" w:rsidP="00C568A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CACA" w14:textId="77777777" w:rsidR="00ED5DF2" w:rsidRPr="003B47E6" w:rsidRDefault="00ED5DF2" w:rsidP="00C568A0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635" w14:textId="77777777" w:rsidR="00ED5DF2" w:rsidRPr="003B47E6" w:rsidRDefault="00ED5DF2" w:rsidP="00C568A0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DF2" w:rsidRPr="004958C0" w14:paraId="7AA8B2CD" w14:textId="77777777" w:rsidTr="00C5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49B3" w14:textId="77777777" w:rsidR="00ED5DF2" w:rsidRPr="004958C0" w:rsidRDefault="00ED5DF2" w:rsidP="00C568A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C0F" w14:textId="77777777" w:rsidR="00ED5DF2" w:rsidRPr="003B47E6" w:rsidRDefault="00ED5DF2" w:rsidP="00C568A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1BC" w14:textId="77777777" w:rsidR="00ED5DF2" w:rsidRPr="00EE2D5F" w:rsidRDefault="00ED5DF2" w:rsidP="00C568A0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B4E" w14:textId="77777777" w:rsidR="00ED5DF2" w:rsidRDefault="00ED5DF2" w:rsidP="00C568A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08B04084" w14:textId="77777777" w:rsidR="00ED5DF2" w:rsidRDefault="00ED5DF2" w:rsidP="00C568A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6CA7C11F" w14:textId="77777777" w:rsidR="00ED5DF2" w:rsidRPr="003B47E6" w:rsidRDefault="00ED5DF2" w:rsidP="00C568A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lastRenderedPageBreak/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55522EF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CE08E53" w14:textId="47939DB1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5157CC6" w14:textId="5DE6920D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17DDCC7" w14:textId="6D7D3817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7DDB979" w14:textId="55181AF4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8CED9C9" w14:textId="408D88A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0C0C498" w14:textId="387A5FF5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9C00E5F" w14:textId="497DA947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4D3F7E9" w14:textId="7AD36FA1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C6E68E7" w14:textId="4A2205F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64BF6BA" w14:textId="398BB43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F8DD4C2" w14:textId="2E7059B7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72E9002" w14:textId="0C975FB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63EF486" w14:textId="6091613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44A9381" w14:textId="6B367106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29AD749" w14:textId="328C106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25D4FA0" w14:textId="180E3878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4991826" w14:textId="00941A13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CB8EAD2" w14:textId="45B44FE6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169F75B" w14:textId="090491B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F55FFBB" w14:textId="16D0D35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448B5AD" w14:textId="43132A4F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14AF3D0" w14:textId="2C9AE15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CC3F351" w14:textId="3ADD770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D2C5D06" w14:textId="7968739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727AFC4" w14:textId="080968A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C00F708" w14:textId="1DAFA1AC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5DA0A10" w14:textId="45121C8D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2DE31D9" w14:textId="0E9671DD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C9AD399" w14:textId="45362BCE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A3B513B" w14:textId="36E61544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3CAACAB" w14:textId="7DD5398D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80DBEE5" w14:textId="5457198F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C7C74C5" w14:textId="186092FF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BF3F1F0" w14:textId="2875BCD9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7DAAAF8" w14:textId="3A3FC21F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B06E745" w14:textId="77777777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E552129" w14:textId="20AB05EE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C0F3F58" w14:textId="7408DFF6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384C60C" w14:textId="3D463A90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A418492" w14:textId="169DE2FB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2196258" w14:textId="2FD454FE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FCD548F" w14:textId="70DF6C1E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643B329" w14:textId="122B9252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C99217E" w14:textId="77777777" w:rsidR="0014436F" w:rsidRDefault="0014436F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88A2FD7" w14:textId="1F00A36F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5A1829C" w14:textId="32CBE4B4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08FF81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6B49BB6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</w:t>
      </w:r>
      <w:r w:rsidR="006E7F1E">
        <w:rPr>
          <w:sz w:val="20"/>
          <w:szCs w:val="20"/>
        </w:rPr>
        <w:t>1</w:t>
      </w:r>
      <w:r w:rsidRPr="00950822">
        <w:rPr>
          <w:sz w:val="20"/>
          <w:szCs w:val="20"/>
        </w:rPr>
        <w:t xml:space="preserve"> 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3007131C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1A74EA9F" w14:textId="77777777" w:rsidR="007B5A4F" w:rsidRPr="00D111DD" w:rsidRDefault="007B5A4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0" w:name="_GoBack"/>
    <w:bookmarkEnd w:id="130"/>
    <w:p w14:paraId="334BCCB6" w14:textId="161E7790" w:rsidR="00D111DD" w:rsidRPr="00D111DD" w:rsidRDefault="0014436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29DD83FD">
          <v:shape id="_x0000_i1028" type="#_x0000_t75" style="width:77.25pt;height:49.5pt" o:ole="">
            <v:imagedata r:id="rId15" o:title=""/>
          </v:shape>
          <o:OLEObject Type="Embed" ProgID="Package" ShapeID="_x0000_i1028" DrawAspect="Icon" ObjectID="_1680428118" r:id="rId16"/>
        </w:object>
      </w:r>
    </w:p>
    <w:p w14:paraId="06E0E520" w14:textId="55368218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C568A0" w:rsidRDefault="00C568A0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C568A0" w:rsidRDefault="00C568A0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71E03EA" w:rsidR="00C568A0" w:rsidRDefault="00C568A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436F">
      <w:rPr>
        <w:noProof/>
      </w:rPr>
      <w:t>18</w:t>
    </w:r>
    <w:r>
      <w:rPr>
        <w:noProof/>
      </w:rPr>
      <w:fldChar w:fldCharType="end"/>
    </w:r>
  </w:p>
  <w:p w14:paraId="1ABA5438" w14:textId="77777777" w:rsidR="00C568A0" w:rsidRDefault="00C568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C568A0" w:rsidRDefault="00C568A0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C568A0" w:rsidRDefault="00C568A0" w:rsidP="00B768EC">
      <w:pPr>
        <w:spacing w:line="240" w:lineRule="auto"/>
      </w:pPr>
      <w:r>
        <w:continuationSeparator/>
      </w:r>
    </w:p>
  </w:footnote>
  <w:footnote w:id="1">
    <w:p w14:paraId="238E0BE3" w14:textId="77777777" w:rsidR="00C568A0" w:rsidRPr="00924719" w:rsidRDefault="00C568A0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C568A0" w:rsidRPr="00D86743" w:rsidRDefault="00C568A0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31C9"/>
    <w:rsid w:val="00057FC1"/>
    <w:rsid w:val="000630A5"/>
    <w:rsid w:val="0006487D"/>
    <w:rsid w:val="000745AC"/>
    <w:rsid w:val="00074B77"/>
    <w:rsid w:val="00074BAC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436F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76965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0E7F"/>
    <w:rsid w:val="002E2025"/>
    <w:rsid w:val="002E2388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35CD0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1972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2A7F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37F4"/>
    <w:rsid w:val="006E6760"/>
    <w:rsid w:val="006E6D5B"/>
    <w:rsid w:val="006E7F1E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043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46C3E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22CE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103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04FBA"/>
    <w:rsid w:val="00A12993"/>
    <w:rsid w:val="00A17060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6703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061B"/>
    <w:rsid w:val="00BE2CB8"/>
    <w:rsid w:val="00BE418B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156C"/>
    <w:rsid w:val="00C448AE"/>
    <w:rsid w:val="00C5377F"/>
    <w:rsid w:val="00C5538A"/>
    <w:rsid w:val="00C568A0"/>
    <w:rsid w:val="00C60844"/>
    <w:rsid w:val="00C6116E"/>
    <w:rsid w:val="00C63913"/>
    <w:rsid w:val="00C720E2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0445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266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1ECF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34F3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31E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A7EDF"/>
    <w:rsid w:val="00EB0A09"/>
    <w:rsid w:val="00EB2FBF"/>
    <w:rsid w:val="00EB4619"/>
    <w:rsid w:val="00EC226D"/>
    <w:rsid w:val="00ED233F"/>
    <w:rsid w:val="00ED2713"/>
    <w:rsid w:val="00ED5DF2"/>
    <w:rsid w:val="00ED7886"/>
    <w:rsid w:val="00EF16F3"/>
    <w:rsid w:val="00EF433C"/>
    <w:rsid w:val="00EF454E"/>
    <w:rsid w:val="00EF4B70"/>
    <w:rsid w:val="00F00692"/>
    <w:rsid w:val="00F00DA7"/>
    <w:rsid w:val="00F02E2B"/>
    <w:rsid w:val="00F032C1"/>
    <w:rsid w:val="00F0530B"/>
    <w:rsid w:val="00F07DC6"/>
    <w:rsid w:val="00F103FD"/>
    <w:rsid w:val="00F15B29"/>
    <w:rsid w:val="00F15F82"/>
    <w:rsid w:val="00F16C58"/>
    <w:rsid w:val="00F1721A"/>
    <w:rsid w:val="00F219EF"/>
    <w:rsid w:val="00F24D82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1412"/>
    <w:rsid w:val="00FA72BA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.dvoretskov@parkinn.com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E480-26E6-43C3-A687-B94A9E94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18</Pages>
  <Words>5421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36249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42</cp:revision>
  <cp:lastPrinted>2019-03-05T07:45:00Z</cp:lastPrinted>
  <dcterms:created xsi:type="dcterms:W3CDTF">2020-05-07T13:25:00Z</dcterms:created>
  <dcterms:modified xsi:type="dcterms:W3CDTF">2021-04-20T09:49:00Z</dcterms:modified>
</cp:coreProperties>
</file>