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139"/>
      </w:tblGrid>
      <w:tr w:rsidR="00650BC8" w:rsidRPr="00750926" w:rsidTr="0040596F">
        <w:tc>
          <w:tcPr>
            <w:tcW w:w="5066" w:type="dxa"/>
          </w:tcPr>
          <w:p w:rsidR="00650BC8" w:rsidRPr="00750926" w:rsidRDefault="00650BC8" w:rsidP="00C5432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9" w:type="dxa"/>
          </w:tcPr>
          <w:p w:rsidR="00650BC8" w:rsidRPr="00750926" w:rsidRDefault="00650BC8" w:rsidP="00C5432F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650BC8" w:rsidRPr="00750926" w:rsidRDefault="00FE029B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E029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                                 </w:t>
            </w:r>
            <w:r w:rsidR="00650BC8" w:rsidRPr="00750926">
              <w:rPr>
                <w:rFonts w:ascii="Times New Roman" w:eastAsia="Times New Roman" w:hAnsi="Times New Roman"/>
                <w:b/>
                <w:color w:val="000000" w:themeColor="text1"/>
              </w:rPr>
              <w:t>«УТВЕРЖДАЮ»</w:t>
            </w:r>
          </w:p>
          <w:p w:rsidR="006B685D" w:rsidRPr="00750926" w:rsidRDefault="00FE029B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E029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                      </w:t>
            </w:r>
            <w:r w:rsidR="00650BC8" w:rsidRPr="0075092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Генеральный директор </w:t>
            </w:r>
          </w:p>
          <w:p w:rsidR="00650BC8" w:rsidRPr="00750926" w:rsidRDefault="00FE029B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E029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650BC8" w:rsidRPr="00750926">
              <w:rPr>
                <w:rFonts w:ascii="Times New Roman" w:eastAsia="Times New Roman" w:hAnsi="Times New Roman"/>
                <w:b/>
                <w:color w:val="000000" w:themeColor="text1"/>
              </w:rPr>
              <w:t>ООО «</w:t>
            </w:r>
            <w:r w:rsidR="00CD5ED8" w:rsidRPr="00750926">
              <w:rPr>
                <w:rFonts w:ascii="Times New Roman" w:eastAsia="Times New Roman" w:hAnsi="Times New Roman"/>
                <w:b/>
                <w:color w:val="000000" w:themeColor="text1"/>
              </w:rPr>
              <w:t>Комплекс «Серебряный бор</w:t>
            </w:r>
            <w:r w:rsidR="00650BC8" w:rsidRPr="00750926">
              <w:rPr>
                <w:rFonts w:ascii="Times New Roman" w:eastAsia="Times New Roman" w:hAnsi="Times New Roman"/>
                <w:b/>
                <w:color w:val="000000" w:themeColor="text1"/>
              </w:rPr>
              <w:t>»</w:t>
            </w:r>
          </w:p>
          <w:p w:rsidR="00CA0515" w:rsidRPr="00750926" w:rsidRDefault="00FE029B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4647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                                            </w:t>
            </w:r>
            <w:proofErr w:type="spellStart"/>
            <w:r w:rsidR="00CD5ED8" w:rsidRPr="00750926">
              <w:rPr>
                <w:rFonts w:ascii="Times New Roman" w:eastAsia="Times New Roman" w:hAnsi="Times New Roman"/>
                <w:b/>
                <w:color w:val="000000" w:themeColor="text1"/>
              </w:rPr>
              <w:t>Реммер</w:t>
            </w:r>
            <w:proofErr w:type="spellEnd"/>
            <w:r w:rsidR="00CD5ED8" w:rsidRPr="0075092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Д.В.</w:t>
            </w:r>
          </w:p>
          <w:p w:rsidR="00CA0515" w:rsidRPr="00750926" w:rsidRDefault="00CA0515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:rsidR="00CA0515" w:rsidRPr="00750926" w:rsidRDefault="00CA0515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:rsidR="00CA0515" w:rsidRPr="00750926" w:rsidRDefault="00CA0515" w:rsidP="00C5432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eastAsia="Times New Roman" w:hAnsi="Times New Roman"/>
                <w:b/>
                <w:color w:val="000000" w:themeColor="text1"/>
              </w:rPr>
              <w:t>________________________________</w:t>
            </w:r>
          </w:p>
        </w:tc>
      </w:tr>
    </w:tbl>
    <w:p w:rsidR="00CA0515" w:rsidRPr="00FE029B" w:rsidRDefault="00FE029B" w:rsidP="00CA0515">
      <w:pPr>
        <w:ind w:left="7080" w:firstLine="708"/>
        <w:contextualSpacing/>
        <w:jc w:val="center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   </w:t>
      </w:r>
    </w:p>
    <w:p w:rsidR="007E6B64" w:rsidRPr="00FE029B" w:rsidRDefault="00285153" w:rsidP="00CA0515">
      <w:pPr>
        <w:ind w:left="7080"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2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</w:t>
      </w:r>
      <w:r w:rsidR="00CA0515" w:rsidRPr="00FE02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F1BCA" w:rsidRPr="00FE029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E02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="00CA0515" w:rsidRPr="00FE02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F1BCA" w:rsidRPr="00FE029B">
        <w:rPr>
          <w:rFonts w:ascii="Times New Roman" w:hAnsi="Times New Roman" w:cs="Times New Roman"/>
          <w:color w:val="000000" w:themeColor="text1"/>
          <w:sz w:val="24"/>
          <w:szCs w:val="24"/>
        </w:rPr>
        <w:t>2019г</w:t>
      </w:r>
      <w:r w:rsidR="00CA0515" w:rsidRPr="00FE02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432F" w:rsidRPr="00FE029B" w:rsidRDefault="00C5432F" w:rsidP="00C5432F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02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ТЕХНИЧЕСКОЕ ЗАДАНИЕ</w:t>
      </w:r>
    </w:p>
    <w:p w:rsidR="002A0140" w:rsidRPr="00FE029B" w:rsidRDefault="00C5432F" w:rsidP="00BA410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02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6F6697" w:rsidRPr="00FE02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выполнение </w:t>
      </w:r>
      <w:proofErr w:type="spellStart"/>
      <w:r w:rsidR="0044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строительно</w:t>
      </w:r>
      <w:proofErr w:type="spellEnd"/>
      <w:r w:rsidR="0044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монтажных </w:t>
      </w:r>
      <w:bookmarkStart w:id="0" w:name="_GoBack"/>
      <w:bookmarkEnd w:id="0"/>
      <w:r w:rsidR="006F6697" w:rsidRPr="00FE02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 </w:t>
      </w:r>
      <w:r w:rsidR="00BA410B" w:rsidRPr="00FE02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0102F9" w:rsidRPr="00FE02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Гостиница 2-ая очередь</w:t>
      </w:r>
      <w:r w:rsidR="00BA410B" w:rsidRPr="00FE02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271A02" w:rsidRPr="00FE029B" w:rsidRDefault="00B13F20" w:rsidP="006F669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02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территории</w:t>
      </w:r>
      <w:r w:rsidR="006C32DA" w:rsidRPr="00FE02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E02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Эко-отеля "Изумрудный лес"</w:t>
      </w:r>
    </w:p>
    <w:p w:rsidR="00DC6EEE" w:rsidRPr="00FE029B" w:rsidRDefault="00DC6EEE" w:rsidP="006F669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02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(для проведения процедуры выбора подрядной организации)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1"/>
        <w:gridCol w:w="2987"/>
        <w:gridCol w:w="6534"/>
      </w:tblGrid>
      <w:tr w:rsidR="00EA145A" w:rsidRPr="00750926" w:rsidTr="006C32DA">
        <w:tc>
          <w:tcPr>
            <w:tcW w:w="751" w:type="dxa"/>
            <w:vAlign w:val="center"/>
          </w:tcPr>
          <w:p w:rsidR="00271A02" w:rsidRPr="00750926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987" w:type="dxa"/>
            <w:vAlign w:val="center"/>
          </w:tcPr>
          <w:p w:rsidR="00271A02" w:rsidRPr="00750926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Перечень основных требований</w:t>
            </w:r>
          </w:p>
        </w:tc>
        <w:tc>
          <w:tcPr>
            <w:tcW w:w="6534" w:type="dxa"/>
            <w:vAlign w:val="center"/>
          </w:tcPr>
          <w:p w:rsidR="00271A02" w:rsidRPr="00750926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Содержание требований</w:t>
            </w:r>
          </w:p>
        </w:tc>
      </w:tr>
      <w:tr w:rsidR="00EA145A" w:rsidRPr="00750926" w:rsidTr="006C32DA">
        <w:tc>
          <w:tcPr>
            <w:tcW w:w="751" w:type="dxa"/>
          </w:tcPr>
          <w:p w:rsidR="00271A02" w:rsidRPr="00750926" w:rsidRDefault="00271A02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750926" w:rsidRDefault="00271A02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Местоположение объекта</w:t>
            </w:r>
          </w:p>
        </w:tc>
        <w:tc>
          <w:tcPr>
            <w:tcW w:w="6534" w:type="dxa"/>
          </w:tcPr>
          <w:p w:rsidR="00271A02" w:rsidRPr="00750926" w:rsidRDefault="00E9785F" w:rsidP="00355B6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Московская область, </w:t>
            </w:r>
            <w:r w:rsidR="00A55D1A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Клинский муниципальный район, </w:t>
            </w:r>
            <w:proofErr w:type="spellStart"/>
            <w:r w:rsidR="00A55D1A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с.п</w:t>
            </w:r>
            <w:proofErr w:type="spellEnd"/>
            <w:r w:rsidR="00A55D1A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="00A55D1A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Нудольское</w:t>
            </w:r>
            <w:proofErr w:type="spellEnd"/>
            <w:r w:rsidR="00A55D1A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вблизи пос. </w:t>
            </w:r>
            <w:proofErr w:type="spellStart"/>
            <w:r w:rsidR="00A55D1A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Нарынка</w:t>
            </w:r>
            <w:proofErr w:type="spellEnd"/>
            <w:r w:rsidR="00A55D1A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, вл. Изумрудный лес.</w:t>
            </w:r>
          </w:p>
        </w:tc>
      </w:tr>
      <w:tr w:rsidR="00EA145A" w:rsidRPr="00750926" w:rsidTr="006C32DA">
        <w:tc>
          <w:tcPr>
            <w:tcW w:w="751" w:type="dxa"/>
          </w:tcPr>
          <w:p w:rsidR="00271A02" w:rsidRPr="00750926" w:rsidRDefault="00271A02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750926" w:rsidRDefault="006C7286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Наименование объекта</w:t>
            </w:r>
          </w:p>
        </w:tc>
        <w:tc>
          <w:tcPr>
            <w:tcW w:w="6534" w:type="dxa"/>
          </w:tcPr>
          <w:p w:rsidR="00271A02" w:rsidRPr="00750926" w:rsidRDefault="000102F9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Гостиница, 2-ая очередь (</w:t>
            </w:r>
            <w:r w:rsidR="00000900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001A11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о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й ,</w:t>
            </w:r>
            <w:r w:rsidR="00000900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FF19B2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й корпус)</w:t>
            </w:r>
          </w:p>
        </w:tc>
      </w:tr>
      <w:tr w:rsidR="00EA145A" w:rsidRPr="00750926" w:rsidTr="006C32DA">
        <w:tc>
          <w:tcPr>
            <w:tcW w:w="751" w:type="dxa"/>
          </w:tcPr>
          <w:p w:rsidR="00271A02" w:rsidRPr="00750926" w:rsidRDefault="006C7286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750926" w:rsidRDefault="006C7286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Вид строительства</w:t>
            </w:r>
          </w:p>
        </w:tc>
        <w:tc>
          <w:tcPr>
            <w:tcW w:w="6534" w:type="dxa"/>
          </w:tcPr>
          <w:p w:rsidR="00271A02" w:rsidRPr="00750926" w:rsidRDefault="006C7286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Новое строительство</w:t>
            </w:r>
          </w:p>
        </w:tc>
      </w:tr>
      <w:tr w:rsidR="00EA145A" w:rsidRPr="00750926" w:rsidTr="006C32DA">
        <w:tc>
          <w:tcPr>
            <w:tcW w:w="751" w:type="dxa"/>
          </w:tcPr>
          <w:p w:rsidR="00D14B2E" w:rsidRPr="00750926" w:rsidRDefault="00D14B2E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D14B2E" w:rsidRPr="00750926" w:rsidRDefault="00D14B2E" w:rsidP="00D14B2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Исходные данные</w:t>
            </w:r>
          </w:p>
        </w:tc>
        <w:tc>
          <w:tcPr>
            <w:tcW w:w="6534" w:type="dxa"/>
          </w:tcPr>
          <w:p w:rsidR="00AE60D4" w:rsidRPr="00750926" w:rsidRDefault="00AE60D4" w:rsidP="005141D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Разделы рабочей документации:</w:t>
            </w:r>
          </w:p>
          <w:p w:rsidR="00AA78AF" w:rsidRPr="00750926" w:rsidRDefault="00AA78AF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Схема планировочной организации земельного участка</w:t>
            </w:r>
            <w:r w:rsidR="002644B1"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685CF5" w:rsidRPr="00750926" w:rsidRDefault="00AA78AF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Архитектурные решения</w:t>
            </w:r>
            <w:r w:rsidR="002644B1"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AA78AF" w:rsidRPr="00750926" w:rsidRDefault="00AA78AF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Конструкции деревянные</w:t>
            </w:r>
            <w:r w:rsidR="002644B1"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AA78AF" w:rsidRPr="00750926" w:rsidRDefault="00AA78AF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Система электроснабжения</w:t>
            </w:r>
            <w:r w:rsidR="002644B1"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AA78AF" w:rsidRPr="00750926" w:rsidRDefault="00AA78AF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Внутренние сети водоснабжения и канализации</w:t>
            </w:r>
            <w:r w:rsidR="002644B1"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AA78AF" w:rsidRPr="00750926" w:rsidRDefault="00AA78AF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Наружные сети водоснабжения и водоотведения</w:t>
            </w:r>
            <w:r w:rsidR="002644B1"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AA78AF" w:rsidRPr="00750926" w:rsidRDefault="00AA78AF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Внутриплощадочные сети ливневой канализации</w:t>
            </w:r>
            <w:r w:rsidR="002644B1"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AA78AF" w:rsidRPr="00750926" w:rsidRDefault="001742D3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Отопление, вентиляция и кондиционирование воздуха, тепловые сети.</w:t>
            </w:r>
          </w:p>
          <w:p w:rsidR="00AA78AF" w:rsidRPr="00750926" w:rsidRDefault="001742D3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Автоматическая система диспетчеризации и управления</w:t>
            </w:r>
            <w:r w:rsidR="002644B1"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1742D3" w:rsidRPr="00750926" w:rsidRDefault="001742D3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Система контроля и управления доступом</w:t>
            </w:r>
            <w:r w:rsidR="002644B1"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1742D3" w:rsidRPr="00750926" w:rsidRDefault="001742D3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Сети телевидения и радиовещания</w:t>
            </w:r>
            <w:r w:rsidR="002644B1"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1742D3" w:rsidRPr="00750926" w:rsidRDefault="001742D3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Структурированная кабельная сеть</w:t>
            </w:r>
            <w:r w:rsidR="002644B1"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1742D3" w:rsidRPr="00750926" w:rsidRDefault="001742D3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Система охранной сигнализации</w:t>
            </w:r>
            <w:r w:rsidR="002644B1"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E72F17" w:rsidRPr="00750926" w:rsidRDefault="00E72F17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750926">
              <w:rPr>
                <w:color w:val="000000" w:themeColor="text1"/>
                <w:sz w:val="22"/>
                <w:szCs w:val="22"/>
              </w:rPr>
              <w:t>Пожарная сигнализация</w:t>
            </w:r>
            <w:r w:rsidR="002644B1" w:rsidRPr="00750926">
              <w:rPr>
                <w:color w:val="000000" w:themeColor="text1"/>
                <w:sz w:val="22"/>
                <w:szCs w:val="22"/>
              </w:rPr>
              <w:t>.</w:t>
            </w:r>
          </w:p>
          <w:p w:rsidR="00AA78AF" w:rsidRPr="009A2126" w:rsidRDefault="001742D3" w:rsidP="001B3ED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Система оповещения и управления эвакуацией людей при пожаре</w:t>
            </w:r>
            <w:r w:rsidR="002644B1" w:rsidRPr="00750926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9A2126" w:rsidRPr="009A2126" w:rsidRDefault="009A2126" w:rsidP="009A2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9A2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Ссылка на проектную документацию</w:t>
            </w:r>
          </w:p>
          <w:p w:rsidR="009A2126" w:rsidRPr="009A2126" w:rsidRDefault="0044647E" w:rsidP="009A2126">
            <w:pPr>
              <w:rPr>
                <w:color w:val="000000" w:themeColor="text1"/>
                <w:sz w:val="24"/>
              </w:rPr>
            </w:pPr>
            <w:hyperlink r:id="rId6" w:history="1">
              <w:r w:rsidR="009A2126" w:rsidRPr="009A2126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green"/>
                </w:rPr>
                <w:t>https://cloud.mail.ru/public/3zpm/uCcxic4LY</w:t>
              </w:r>
            </w:hyperlink>
            <w:r w:rsidR="009A2126">
              <w:t> </w:t>
            </w:r>
          </w:p>
        </w:tc>
      </w:tr>
      <w:tr w:rsidR="00EA145A" w:rsidRPr="00750926" w:rsidTr="006C32DA">
        <w:tc>
          <w:tcPr>
            <w:tcW w:w="751" w:type="dxa"/>
          </w:tcPr>
          <w:p w:rsidR="00F34B85" w:rsidRPr="00750926" w:rsidRDefault="00F34B85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987" w:type="dxa"/>
          </w:tcPr>
          <w:p w:rsidR="00F34B85" w:rsidRPr="00750926" w:rsidRDefault="00741C34" w:rsidP="00BD45C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Описание и т</w:t>
            </w:r>
            <w:r w:rsidR="00F34B85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ребования к конструктивным</w:t>
            </w:r>
            <w:r w:rsidR="0059676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F34B85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решениям и материалам несущих и ограждающих</w:t>
            </w:r>
            <w:r w:rsidR="0059676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F34B85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конструкций</w:t>
            </w:r>
          </w:p>
        </w:tc>
        <w:tc>
          <w:tcPr>
            <w:tcW w:w="6534" w:type="dxa"/>
          </w:tcPr>
          <w:p w:rsidR="00F34B85" w:rsidRPr="00750926" w:rsidRDefault="00741C34" w:rsidP="00741C3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Здание двухэтажное, с </w:t>
            </w:r>
            <w:proofErr w:type="spellStart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техподпольем</w:t>
            </w:r>
            <w:proofErr w:type="spellEnd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F34B85" w:rsidRPr="00750926" w:rsidRDefault="00753CAD" w:rsidP="00741C3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</w:t>
            </w:r>
            <w:r w:rsidR="00741C34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Несущие и ограждающие конструкции с </w:t>
            </w:r>
            <w:proofErr w:type="spellStart"/>
            <w:r w:rsidR="00741C34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отм</w:t>
            </w:r>
            <w:proofErr w:type="spellEnd"/>
            <w:r w:rsidR="00741C34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 -0.310 запроектированы из клееного бруса (ель) сечением 240х240 мм</w:t>
            </w:r>
            <w:r w:rsidR="00741C34" w:rsidRPr="007509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741C34" w:rsidRPr="0075092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</w:t>
            </w:r>
            <w:r w:rsidR="00741C34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=500 кг/м</w:t>
            </w:r>
            <w:r w:rsidR="00741C34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vertAlign w:val="superscript"/>
              </w:rPr>
              <w:t>3</w:t>
            </w:r>
            <w:r w:rsidR="00741C34" w:rsidRPr="007509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741C34" w:rsidRPr="0075092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</w:t>
            </w:r>
            <w:r w:rsidR="00741C34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=0,18 Вт/</w:t>
            </w:r>
            <w:proofErr w:type="spellStart"/>
            <w:r w:rsidR="00741C34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м°С</w:t>
            </w:r>
            <w:proofErr w:type="spellEnd"/>
            <w:r w:rsidR="00741C34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)</w:t>
            </w:r>
          </w:p>
          <w:p w:rsidR="00E5119B" w:rsidRPr="00750926" w:rsidRDefault="00753CAD" w:rsidP="00E5119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</w:t>
            </w:r>
            <w:r w:rsidR="00E5119B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Перекрытия - из клееных деревянных лаг сечением 100х240 (h), 63х240 (h), 63х200 (h) с утеплением </w:t>
            </w:r>
            <w:proofErr w:type="spellStart"/>
            <w:r w:rsidR="00E5119B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минераловатными</w:t>
            </w:r>
            <w:proofErr w:type="spellEnd"/>
            <w:r w:rsidR="00E5119B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плитами </w:t>
            </w:r>
            <w:proofErr w:type="spellStart"/>
            <w:r w:rsidR="00E5119B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ParocExtra</w:t>
            </w:r>
            <w:proofErr w:type="spellEnd"/>
            <w:r w:rsidR="00E5119B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TC-4080-13 (</w:t>
            </w:r>
            <w:r w:rsidR="00E5119B" w:rsidRPr="0075092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</w:t>
            </w:r>
            <w:r w:rsidR="00E5119B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=34 кг/м3, </w:t>
            </w:r>
            <w:r w:rsidR="00E5119B" w:rsidRPr="0075092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</w:t>
            </w:r>
            <w:r w:rsidR="00E5119B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=0,041 Вт/</w:t>
            </w:r>
            <w:proofErr w:type="spellStart"/>
            <w:r w:rsidR="00E5119B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м°С</w:t>
            </w:r>
            <w:proofErr w:type="spellEnd"/>
            <w:r w:rsidR="00E5119B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), с покрытием 2 слоями фанеры - 36 мм, устройством гидроизоляции в мокрых зонах и технических помещениях.</w:t>
            </w:r>
          </w:p>
          <w:p w:rsidR="00E5119B" w:rsidRPr="00750926" w:rsidRDefault="00E5119B" w:rsidP="00E5119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Толщина утеплителя составляет:</w:t>
            </w:r>
          </w:p>
          <w:p w:rsidR="00E5119B" w:rsidRPr="00750926" w:rsidRDefault="00E5119B" w:rsidP="00753CAD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bCs/>
                <w:color w:val="000000" w:themeColor="text1"/>
                <w:sz w:val="24"/>
              </w:rPr>
            </w:pPr>
            <w:r w:rsidRPr="00750926">
              <w:rPr>
                <w:bCs/>
                <w:color w:val="000000" w:themeColor="text1"/>
                <w:sz w:val="24"/>
              </w:rPr>
              <w:t xml:space="preserve">между </w:t>
            </w:r>
            <w:proofErr w:type="spellStart"/>
            <w:r w:rsidRPr="00750926">
              <w:rPr>
                <w:bCs/>
                <w:color w:val="000000" w:themeColor="text1"/>
                <w:sz w:val="24"/>
              </w:rPr>
              <w:t>техподпольем</w:t>
            </w:r>
            <w:proofErr w:type="spellEnd"/>
            <w:r w:rsidRPr="00750926">
              <w:rPr>
                <w:bCs/>
                <w:color w:val="000000" w:themeColor="text1"/>
                <w:sz w:val="24"/>
              </w:rPr>
              <w:t xml:space="preserve"> и 1 </w:t>
            </w:r>
            <w:proofErr w:type="spellStart"/>
            <w:r w:rsidRPr="00750926">
              <w:rPr>
                <w:bCs/>
                <w:color w:val="000000" w:themeColor="text1"/>
                <w:sz w:val="24"/>
              </w:rPr>
              <w:t>этажем</w:t>
            </w:r>
            <w:proofErr w:type="spellEnd"/>
            <w:r w:rsidRPr="00750926">
              <w:rPr>
                <w:bCs/>
                <w:color w:val="000000" w:themeColor="text1"/>
                <w:sz w:val="24"/>
              </w:rPr>
              <w:t xml:space="preserve"> - 100-150мм</w:t>
            </w:r>
            <w:r w:rsidR="003C1277" w:rsidRPr="00750926">
              <w:rPr>
                <w:bCs/>
                <w:color w:val="000000" w:themeColor="text1"/>
                <w:sz w:val="24"/>
              </w:rPr>
              <w:t>;</w:t>
            </w:r>
          </w:p>
          <w:p w:rsidR="00E5119B" w:rsidRPr="00750926" w:rsidRDefault="00E5119B" w:rsidP="00753CAD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bCs/>
                <w:color w:val="000000" w:themeColor="text1"/>
                <w:sz w:val="24"/>
              </w:rPr>
            </w:pPr>
            <w:r w:rsidRPr="00750926">
              <w:rPr>
                <w:bCs/>
                <w:color w:val="000000" w:themeColor="text1"/>
                <w:sz w:val="24"/>
              </w:rPr>
              <w:t>между 1 и 2 этажами - 200 мм</w:t>
            </w:r>
            <w:r w:rsidR="003C1277" w:rsidRPr="00750926">
              <w:rPr>
                <w:bCs/>
                <w:color w:val="000000" w:themeColor="text1"/>
                <w:sz w:val="24"/>
              </w:rPr>
              <w:t>;</w:t>
            </w:r>
          </w:p>
          <w:p w:rsidR="00E5119B" w:rsidRPr="00750926" w:rsidRDefault="00E5119B" w:rsidP="00753CAD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bCs/>
                <w:color w:val="000000" w:themeColor="text1"/>
                <w:sz w:val="24"/>
              </w:rPr>
            </w:pPr>
            <w:r w:rsidRPr="00750926">
              <w:rPr>
                <w:bCs/>
                <w:color w:val="000000" w:themeColor="text1"/>
                <w:sz w:val="24"/>
              </w:rPr>
              <w:t>чердачное перекрытие- 240 мм</w:t>
            </w:r>
            <w:r w:rsidR="003C1277" w:rsidRPr="00750926">
              <w:rPr>
                <w:bCs/>
                <w:color w:val="000000" w:themeColor="text1"/>
                <w:sz w:val="24"/>
              </w:rPr>
              <w:t>.</w:t>
            </w:r>
          </w:p>
          <w:p w:rsidR="00D80E6A" w:rsidRPr="00750926" w:rsidRDefault="00753CAD" w:rsidP="00D80E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</w:t>
            </w:r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Кровля - совмещенная, </w:t>
            </w:r>
            <w:r w:rsidR="000C3227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неэксплуатируемая, 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многоскатная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, сложной конфигурации с организованным наружным </w:t>
            </w:r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lastRenderedPageBreak/>
              <w:t>водостоком, из гибкой битумной черепицы толщиной 3,5 мм по подкладочному ковру «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Kerabit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» толщиной 9 мм, по 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контробрешетке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из обрезной доски сечением 175х25(h) мм с шагом 650-700 мм. Обрешетка - из бруса сечением 63х50(h) мм; 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гидрозащитная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мембрана по стропилам из бруса сечением 63х240(h) мм с шагом 650-700 мм. Утеплитель (в плоскости стропил) - 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минераловатные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плиты «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Parocextra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» толщиной 240 мм (</w:t>
            </w:r>
            <w:r w:rsidR="00D80E6A" w:rsidRPr="0075092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</w:t>
            </w:r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=34 кг/м3, </w:t>
            </w:r>
            <w:r w:rsidR="00D80E6A" w:rsidRPr="0075092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</w:t>
            </w:r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=0,041 Вт/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м°С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). </w:t>
            </w:r>
          </w:p>
          <w:p w:rsidR="00D80E6A" w:rsidRPr="00750926" w:rsidRDefault="00753CAD" w:rsidP="00D80E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</w:t>
            </w:r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Покрытие террас - 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декинг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(доска) толщиной 25 мм по лагам из деревянного бруса сечением 100(60)х100 мм с шагом 300х350 мм по фанере.</w:t>
            </w:r>
          </w:p>
          <w:p w:rsidR="00D80E6A" w:rsidRPr="00750926" w:rsidRDefault="00753CAD" w:rsidP="00D80E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</w:t>
            </w:r>
            <w:proofErr w:type="gram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Перегородки  -</w:t>
            </w:r>
            <w:proofErr w:type="gram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толщиной 150 мм по 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металлокаркасуКнауф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(100х50мм)  с отделкой 2 слоя ГКЛВ. Все перегородки с заполнением 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минераловатными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плитами 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ParocExtra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TC-4080-13 (</w:t>
            </w:r>
            <w:r w:rsidR="00D80E6A" w:rsidRPr="0075092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</w:t>
            </w:r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=34 кг/м3, </w:t>
            </w:r>
            <w:r w:rsidR="00D80E6A" w:rsidRPr="0075092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</w:t>
            </w:r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=0,041 Вт/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м°С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) -100 мм.</w:t>
            </w:r>
          </w:p>
          <w:p w:rsidR="00D80E6A" w:rsidRPr="00750926" w:rsidRDefault="00753CAD" w:rsidP="00D80E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</w:t>
            </w:r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Лестницы - сборные железобетонные лестницы по серии 1.450-1 со ступенями по ГОСТ 8717.1-84 по металлическим 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косоурам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из швеллера № 24П по ГОСТ 8240-89.</w:t>
            </w:r>
          </w:p>
          <w:p w:rsidR="00D80E6A" w:rsidRPr="00750926" w:rsidRDefault="00753CAD" w:rsidP="00D80E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</w:t>
            </w:r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Окна, наружные двери и витражи - двухкамерные стеклопакеты в алюминиевых переплетах индивидуального изготовления от компании «</w:t>
            </w:r>
            <w:proofErr w:type="spellStart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Schuco</w:t>
            </w:r>
            <w:proofErr w:type="spellEnd"/>
            <w:r w:rsidR="00D80E6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».</w:t>
            </w:r>
          </w:p>
          <w:p w:rsidR="00DD6A9D" w:rsidRPr="00750926" w:rsidRDefault="00EE609F" w:rsidP="00D80E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</w:t>
            </w:r>
            <w:r w:rsidR="00DD6A9D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Внутренняя отделка помещений предусматривается дизайн-проектом</w:t>
            </w:r>
            <w:r w:rsidR="00A4658E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DD6A9D" w:rsidRPr="00750926" w:rsidRDefault="00A4658E" w:rsidP="00DD6A9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- </w:t>
            </w:r>
            <w:r w:rsidR="00DD6A9D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Наружная отделка:</w:t>
            </w:r>
          </w:p>
          <w:p w:rsidR="00DD6A9D" w:rsidRPr="00750926" w:rsidRDefault="00DD6A9D" w:rsidP="00A4658E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bCs/>
                <w:color w:val="000000" w:themeColor="text1"/>
                <w:sz w:val="24"/>
              </w:rPr>
            </w:pPr>
            <w:r w:rsidRPr="00750926">
              <w:rPr>
                <w:bCs/>
                <w:color w:val="000000" w:themeColor="text1"/>
                <w:sz w:val="24"/>
                <w:szCs w:val="22"/>
              </w:rPr>
              <w:t xml:space="preserve">Цоколь - </w:t>
            </w:r>
            <w:r w:rsidRPr="00750926">
              <w:rPr>
                <w:bCs/>
                <w:color w:val="000000" w:themeColor="text1"/>
                <w:sz w:val="24"/>
              </w:rPr>
              <w:t xml:space="preserve">натуральный камень по </w:t>
            </w:r>
            <w:proofErr w:type="spellStart"/>
            <w:r w:rsidRPr="00750926">
              <w:rPr>
                <w:bCs/>
                <w:color w:val="000000" w:themeColor="text1"/>
                <w:sz w:val="24"/>
              </w:rPr>
              <w:t>армосетке</w:t>
            </w:r>
            <w:proofErr w:type="spellEnd"/>
            <w:r w:rsidR="00A4658E" w:rsidRPr="00750926">
              <w:rPr>
                <w:bCs/>
                <w:color w:val="000000" w:themeColor="text1"/>
                <w:sz w:val="24"/>
              </w:rPr>
              <w:t>.</w:t>
            </w:r>
          </w:p>
          <w:p w:rsidR="00BD45CF" w:rsidRPr="00750926" w:rsidRDefault="00DD6A9D" w:rsidP="00EB585E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bCs/>
                <w:color w:val="000000" w:themeColor="text1"/>
                <w:sz w:val="24"/>
              </w:rPr>
              <w:t>Экраны балк</w:t>
            </w:r>
            <w:r w:rsidRPr="00750926">
              <w:rPr>
                <w:bCs/>
                <w:color w:val="000000" w:themeColor="text1"/>
                <w:sz w:val="24"/>
                <w:szCs w:val="22"/>
              </w:rPr>
              <w:t>онов и лоджий - деревянные, рамные</w:t>
            </w:r>
            <w:r w:rsidRPr="00750926">
              <w:rPr>
                <w:bCs/>
                <w:color w:val="000000" w:themeColor="text1"/>
                <w:sz w:val="24"/>
              </w:rPr>
              <w:t>.</w:t>
            </w:r>
          </w:p>
        </w:tc>
      </w:tr>
      <w:tr w:rsidR="00EA145A" w:rsidRPr="00750926" w:rsidTr="006C32DA">
        <w:tc>
          <w:tcPr>
            <w:tcW w:w="751" w:type="dxa"/>
          </w:tcPr>
          <w:p w:rsidR="00C50404" w:rsidRPr="00750926" w:rsidRDefault="00C50404" w:rsidP="000F7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1.</w:t>
            </w:r>
            <w:r w:rsidR="000F7CDB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987" w:type="dxa"/>
          </w:tcPr>
          <w:p w:rsidR="00C50404" w:rsidRPr="00750926" w:rsidRDefault="000F7CDB" w:rsidP="00386DA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Состав работ</w:t>
            </w:r>
          </w:p>
        </w:tc>
        <w:tc>
          <w:tcPr>
            <w:tcW w:w="6534" w:type="dxa"/>
          </w:tcPr>
          <w:p w:rsidR="000F7CDB" w:rsidRPr="00750926" w:rsidRDefault="000102F9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 Сбо</w:t>
            </w:r>
            <w:r w:rsidR="00687A23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р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ка </w:t>
            </w:r>
            <w:proofErr w:type="spellStart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домокомплекта</w:t>
            </w:r>
            <w:proofErr w:type="spellEnd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в</w:t>
            </w:r>
            <w:r w:rsidR="00FD39CC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="00FD39CC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т.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ч</w:t>
            </w:r>
            <w:proofErr w:type="spellEnd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. стены, перекрытия, кровельная </w:t>
            </w:r>
            <w:proofErr w:type="gramStart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система ,</w:t>
            </w:r>
            <w:proofErr w:type="gramEnd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производства СДОК на фундаменте заказчика (монолитное перекрытие)</w:t>
            </w:r>
          </w:p>
          <w:p w:rsidR="00A7274C" w:rsidRPr="00750926" w:rsidRDefault="00A7274C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- </w:t>
            </w:r>
            <w:r w:rsidR="006C47E0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У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становка усадочных домкратов</w:t>
            </w:r>
            <w:r w:rsidR="006C47E0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0102F9" w:rsidRPr="00750926" w:rsidRDefault="000102F9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- </w:t>
            </w:r>
            <w:r w:rsidR="006C47E0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У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стройство основания и </w:t>
            </w:r>
            <w:r w:rsidR="008940F4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гидроизоляции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под первый венец </w:t>
            </w:r>
            <w:proofErr w:type="spellStart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домокомплекта</w:t>
            </w:r>
            <w:proofErr w:type="spellEnd"/>
            <w:r w:rsidR="006C47E0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0102F9" w:rsidRPr="00750926" w:rsidRDefault="000102F9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 Устройство пароизоляции кровли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0102F9" w:rsidRPr="00750926" w:rsidRDefault="000102F9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 Устройство утепления</w:t>
            </w:r>
            <w:r w:rsidR="00A5499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кровли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и </w:t>
            </w:r>
            <w:proofErr w:type="spellStart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шумоизоляции</w:t>
            </w:r>
            <w:proofErr w:type="spellEnd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="00A5499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межномерных</w:t>
            </w:r>
            <w:proofErr w:type="spellEnd"/>
            <w:r w:rsidR="00A5499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стен, а также межэтажных перекрытий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A7274C" w:rsidRPr="00750926" w:rsidRDefault="00A7274C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- </w:t>
            </w:r>
            <w:r w:rsidR="00687A23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Укладка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гидроизоляционной мембраны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0102F9" w:rsidRPr="00750926" w:rsidRDefault="000102F9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- </w:t>
            </w:r>
            <w:r w:rsidR="00A5499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О</w:t>
            </w:r>
            <w:r w:rsidR="00687A23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бработка </w:t>
            </w:r>
            <w:r w:rsidR="00A5499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всех деревянных конструкций специальными </w:t>
            </w:r>
            <w:proofErr w:type="spellStart"/>
            <w:r w:rsidR="00687A23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огнебиозащитными</w:t>
            </w:r>
            <w:r w:rsidR="00A5499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составами</w:t>
            </w:r>
            <w:proofErr w:type="spellEnd"/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A5499A" w:rsidRPr="00750926" w:rsidRDefault="00A5499A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 Шлифовка всех видимых конструкций за 2 раза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A5499A" w:rsidRPr="00750926" w:rsidRDefault="00A5499A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- Нанесение </w:t>
            </w:r>
            <w:r w:rsidR="008940F4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финишного покрытия наружных стен OSMO с защитой от УФ лучей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8940F4" w:rsidRPr="00750926" w:rsidRDefault="008940F4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 Нанесение финишного покрытия внутренних стен OSMO с учетом экологичности применяемого состава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8940F4" w:rsidRPr="00750926" w:rsidRDefault="008940F4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 Заполнение оконных проемов алюминиевыми конструкциями с возможностью открывания и проветривания, предусмотреть в формуле стекла «</w:t>
            </w:r>
            <w:proofErr w:type="spellStart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стопсол</w:t>
            </w:r>
            <w:proofErr w:type="spellEnd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», 2-х камерный стеклопакет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8940F4" w:rsidRPr="00750926" w:rsidRDefault="008940F4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 Заполнение дверных проемов предусмотреть так же в алюминиевом профиле с двухкамерным стеклопакетом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8940F4" w:rsidRPr="00750926" w:rsidRDefault="008940F4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- Устройство финишного покрытия кровли из мягкой</w:t>
            </w:r>
            <w:r w:rsidR="00A713C9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черепицы </w:t>
            </w:r>
            <w:r w:rsidR="00A7274C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с гидроизоляционным ковром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A7274C" w:rsidRPr="00750926" w:rsidRDefault="00A7274C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- </w:t>
            </w:r>
            <w:r w:rsidR="00687A23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Монтаж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системы снегозадержания по периметру свесов кровли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A7274C" w:rsidRPr="00750926" w:rsidRDefault="00A7274C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- </w:t>
            </w:r>
            <w:r w:rsidR="00687A23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Монтаж 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водосточной системы с греющим кабелем</w:t>
            </w:r>
            <w:r w:rsidR="00D62490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A7274C" w:rsidRPr="00750926" w:rsidRDefault="00A7274C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- 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 лобовой доски кровли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A7274C" w:rsidRPr="00750926" w:rsidRDefault="00A7274C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Монтаж деревянных доборов и наличников на все проемы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A7274C" w:rsidRPr="00750926" w:rsidRDefault="00A7274C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470673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Закрепление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подшивной доски с зазором на свесах кровли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A7274C" w:rsidRPr="00750926" w:rsidRDefault="00A7274C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Сверление каналов под </w:t>
            </w:r>
            <w:proofErr w:type="spellStart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металлорукав</w:t>
            </w:r>
            <w:proofErr w:type="spellEnd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прокладки электрической проводки</w:t>
            </w:r>
            <w:r w:rsidR="00225545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121785" w:rsidRPr="00750926" w:rsidRDefault="00121785" w:rsidP="00D3556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3556E" w:rsidRPr="00750926" w:rsidRDefault="00D3556E" w:rsidP="00D3556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Монтаж </w:t>
            </w:r>
            <w:r w:rsidR="001462AF"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7509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илового электрооборудования.</w:t>
            </w:r>
          </w:p>
          <w:p w:rsidR="006E5EA0" w:rsidRPr="00750926" w:rsidRDefault="006E5EA0" w:rsidP="00D355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Включая монтаж 4 </w:t>
            </w:r>
            <w:proofErr w:type="spellStart"/>
            <w:proofErr w:type="gramStart"/>
            <w:r w:rsidR="00697C49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эл.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подъемников</w:t>
            </w:r>
            <w:proofErr w:type="spellEnd"/>
            <w:proofErr w:type="gramEnd"/>
            <w:r w:rsidR="00697C49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(для МГН)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типу «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инвалифт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D3556E" w:rsidRPr="00750926" w:rsidRDefault="00D3556E" w:rsidP="00D355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 Устройство молниезащиты и заземления</w:t>
            </w:r>
            <w:r w:rsidRPr="007509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470B52" w:rsidRPr="00750926" w:rsidRDefault="00470B52" w:rsidP="00470B52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B036E2" w:rsidRPr="007509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Монтаж </w:t>
            </w:r>
            <w:r w:rsidR="00B036E2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системы</w:t>
            </w: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освещения</w:t>
            </w:r>
            <w:r w:rsidR="004B72F9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303866" w:rsidRPr="00750926" w:rsidRDefault="00A3769C" w:rsidP="00D3556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9522B7" w:rsidRPr="007509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Монтаж </w:t>
            </w:r>
            <w:r w:rsidR="009522B7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системы </w:t>
            </w: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</w:t>
            </w:r>
            <w:r w:rsidR="005C226C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аружно</w:t>
            </w: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го</w:t>
            </w:r>
            <w:r w:rsidR="005C226C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освещени</w:t>
            </w:r>
            <w:r w:rsidR="00EB3313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я</w:t>
            </w:r>
            <w:r w:rsidR="005C226C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территории</w:t>
            </w:r>
            <w:r w:rsidR="004B72F9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5C226C" w:rsidRPr="00750926" w:rsidRDefault="0081753C" w:rsidP="00D355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5C226C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Прокладка </w:t>
            </w:r>
            <w:r w:rsidR="005C226C" w:rsidRPr="007509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наружных сетей электроснабжения 0,4кВ</w:t>
            </w:r>
            <w:r w:rsidR="004B72F9" w:rsidRPr="007509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A70FE9" w:rsidRPr="00750926" w:rsidRDefault="00A70FE9" w:rsidP="00A70FE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 Монтаж внутренней сети водоснабжения и канализации.</w:t>
            </w:r>
          </w:p>
          <w:p w:rsidR="00BF3060" w:rsidRPr="00750926" w:rsidRDefault="00BF3060" w:rsidP="00F434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Разводку ГВС и ХВС выполнить из пластиковых труб (сшитый полиэтилен, металлопласт). Бренды: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Rehau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Uponor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т.п. При закрытом способе прокладки предусмотреть смотровые лючки.</w:t>
            </w:r>
          </w:p>
          <w:p w:rsidR="00BF3060" w:rsidRPr="00750926" w:rsidRDefault="00BF3060" w:rsidP="00F434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Бренды смесительных приборов: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Grohe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Hansgrohe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аналоги</w:t>
            </w:r>
          </w:p>
          <w:p w:rsidR="00BF3060" w:rsidRPr="00750926" w:rsidRDefault="00BF3060" w:rsidP="00F434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Бренды сантехнических приборов: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Grohe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Roca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Villeroy&amp;Boch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аналоги</w:t>
            </w:r>
          </w:p>
          <w:p w:rsidR="00BF3060" w:rsidRPr="00750926" w:rsidRDefault="00BF3060" w:rsidP="00F434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Артикулы всех приборов подбирать в соответствии с дизайн-проектом.</w:t>
            </w:r>
          </w:p>
          <w:p w:rsidR="00BF3060" w:rsidRPr="00750926" w:rsidRDefault="00BF3060" w:rsidP="00F434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Систему бытовой канализации выполнить из пластиковых труб. При закрытом способе прокладки предусмотреть смотровые лючки.</w:t>
            </w:r>
          </w:p>
          <w:p w:rsidR="00BF3060" w:rsidRPr="00750926" w:rsidRDefault="00BF3060" w:rsidP="00F434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Прокладку трасс </w:t>
            </w:r>
            <w:r w:rsidR="008A1E5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учетом специфики деревянных домов (усадка). При проходе элементов системы канализации через несущие стены или перегородки, предусмотреть компенсационные зазоры, которые защитят трубопровод от повреждения при усадке конструкции.</w:t>
            </w:r>
          </w:p>
          <w:p w:rsidR="00A70FE9" w:rsidRPr="00750926" w:rsidRDefault="00A70FE9" w:rsidP="00A70FE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Прокладка наружных сетей водоснабжения и водоотведения.</w:t>
            </w:r>
          </w:p>
          <w:p w:rsidR="005C226C" w:rsidRPr="00750926" w:rsidRDefault="0081753C" w:rsidP="00D3556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Прокладка внутриплощадочных сетей ливневой канализации.</w:t>
            </w:r>
          </w:p>
          <w:p w:rsidR="00B036E2" w:rsidRPr="00750926" w:rsidRDefault="00B036E2" w:rsidP="00B036E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Монтаж </w:t>
            </w:r>
            <w:r w:rsidRPr="007509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системы отопления</w:t>
            </w:r>
            <w:r w:rsidR="004B72F9" w:rsidRPr="007509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EB75B5" w:rsidRPr="00750926" w:rsidRDefault="00F70F0A" w:rsidP="00F70F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Выполнить монтаж о</w:t>
            </w:r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топительны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5153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приборов (</w:t>
            </w:r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радиатор стальной панельного типа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Рекомендуемый бренд </w:t>
            </w:r>
            <w:proofErr w:type="spellStart"/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Kermi</w:t>
            </w:r>
            <w:proofErr w:type="spellEnd"/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749F6" w:rsidRPr="00750926" w:rsidRDefault="00D749F6" w:rsidP="00D749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каждо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отопительно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прибор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еобеспечить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терморегулирующий вентиль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F70F0A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ренды: </w:t>
            </w:r>
            <w:proofErr w:type="spellStart"/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Danfoss</w:t>
            </w:r>
            <w:proofErr w:type="spellEnd"/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Naval</w:t>
            </w:r>
            <w:proofErr w:type="spellEnd"/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Broen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EB75B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B75B5" w:rsidRPr="00750926" w:rsidRDefault="00EB75B5" w:rsidP="00D749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Также </w:t>
            </w:r>
            <w:r w:rsidR="00D749F6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обеспечить 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возможность его отключения от общей системы (по запорному крану на подаче и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обратке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  <w:p w:rsidR="00EB75B5" w:rsidRPr="00750926" w:rsidRDefault="00EB75B5" w:rsidP="00D749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Разводку системы </w:t>
            </w:r>
            <w:r w:rsidR="00D749F6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выполнить 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открытого типа, в верхних точках установить автоматические спускные клапана. При невозможности обеспечить разводку открытого типа предусмотреть смотровые лючки в местах соединения труб</w:t>
            </w:r>
            <w:r w:rsidR="008A1E5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749F6" w:rsidRPr="00750926" w:rsidRDefault="00EB75B5" w:rsidP="00D749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Материал разводки внутренней системы отопления- сшитый </w:t>
            </w:r>
            <w:r w:rsidR="00285153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полиэтилен.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Бренды: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Rehau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Uponor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B75B5" w:rsidRPr="00750926" w:rsidRDefault="00EB75B5" w:rsidP="00D749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Прокладку трасс </w:t>
            </w:r>
            <w:r w:rsidR="00F51ECA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выполнять 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учетом специфики деревянных домов (усадка).</w:t>
            </w:r>
          </w:p>
          <w:p w:rsidR="00B036E2" w:rsidRPr="00750926" w:rsidRDefault="00B036E2" w:rsidP="00B036E2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 Монтаж индивидуального теплового пункта</w:t>
            </w:r>
            <w:r w:rsidR="004B72F9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627CBA" w:rsidRPr="00750926" w:rsidRDefault="00627CBA" w:rsidP="00627CB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 Монтаж системы кондиционирования.</w:t>
            </w:r>
          </w:p>
          <w:p w:rsidR="00287198" w:rsidRPr="00750926" w:rsidRDefault="00BF59D0" w:rsidP="00BF59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Выполнить </w:t>
            </w:r>
            <w:r w:rsidR="00287198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установку мульти зональных систем инверторного типа.</w:t>
            </w:r>
          </w:p>
          <w:p w:rsidR="00287198" w:rsidRPr="00750926" w:rsidRDefault="00287198" w:rsidP="00BF59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Рекомендуемые бренды: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MitsubishiElectric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LG.</w:t>
            </w:r>
          </w:p>
          <w:p w:rsidR="00287198" w:rsidRPr="00750926" w:rsidRDefault="00BF59D0" w:rsidP="00BF59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Обеспечить</w:t>
            </w:r>
            <w:r w:rsidR="00287198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возможность работы оборудования в режиме нагрева.</w:t>
            </w:r>
          </w:p>
          <w:p w:rsidR="008A4B55" w:rsidRPr="00750926" w:rsidRDefault="00287198" w:rsidP="008A4B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</w:t>
            </w:r>
            <w:proofErr w:type="spellStart"/>
            <w:r w:rsidR="008A4B5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монтажеобеспечить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минимальны</w:t>
            </w:r>
            <w:r w:rsidR="008A4B5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шумовы</w:t>
            </w:r>
            <w:r w:rsidR="008A4B5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характеристики</w:t>
            </w:r>
            <w:r w:rsidR="008A4B55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оборудования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8A4B55" w:rsidRPr="00750926" w:rsidRDefault="008A4B55" w:rsidP="008A4B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н</w:t>
            </w:r>
            <w:r w:rsidR="00287198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аружны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287198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блок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</w:t>
            </w:r>
            <w:r w:rsidR="00287198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не более 60 дБ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8A4B55" w:rsidRPr="00750926" w:rsidRDefault="008A4B55" w:rsidP="008A4B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r w:rsidR="00287198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внутренни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287198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максимальном режиме – не более 35 дБ,</w:t>
            </w:r>
          </w:p>
          <w:p w:rsidR="00287198" w:rsidRPr="00750926" w:rsidRDefault="00287198" w:rsidP="008A4B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минимальном режиме – не более 25 дБ.</w:t>
            </w:r>
          </w:p>
          <w:p w:rsidR="00EE4B5A" w:rsidRPr="00750926" w:rsidRDefault="00287198" w:rsidP="00175B6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Тип внутренних блоков </w:t>
            </w:r>
            <w:r w:rsidR="00EE4B5A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должен соответствовать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дизайн</w:t>
            </w:r>
            <w:r w:rsidR="00EE4B5A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конфигурации помещения.</w:t>
            </w:r>
          </w:p>
          <w:p w:rsidR="00287198" w:rsidRPr="00750926" w:rsidRDefault="00607DE5" w:rsidP="00607D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Рекомендуемые </w:t>
            </w:r>
            <w:r w:rsidR="00287198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внутренние блоки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287198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канального типа (низконапорные). При подборе других типов внутренних блоков предусмотреть в них наличие датчика присутствия человека в зоне обдува.</w:t>
            </w:r>
          </w:p>
          <w:p w:rsidR="00287198" w:rsidRPr="00750926" w:rsidRDefault="00287198" w:rsidP="00BE26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Пульты управления внутренними блоками </w:t>
            </w:r>
            <w:r w:rsidR="00BE2677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выполнить 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настенного типа, в пульте </w:t>
            </w:r>
            <w:r w:rsidR="00BE2677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обеспечить 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функцию совместной работы систем кондиционирования и вентиляции</w:t>
            </w:r>
            <w:r w:rsidR="00BE2677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87198" w:rsidRPr="00750926" w:rsidRDefault="00287198" w:rsidP="00B334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Наружные блоки размещать с учетом требований производителя оборудования.</w:t>
            </w:r>
          </w:p>
          <w:p w:rsidR="00287198" w:rsidRPr="00750926" w:rsidRDefault="00287198" w:rsidP="00B334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Прокладку всех трасс для системы кондиционирования </w:t>
            </w:r>
            <w:r w:rsidR="00B334F8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выполнить 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учетом специфики деревянных конструкций (усадка), для дальнейшего беспроблемного обслуживания желателен открытый способ прокладки трасс. При устройстве стояков трасс предусмотреть возможность вертикального скольжения. Все наружные трассы уложить в металлические короба. Для отвода конденсата предусмотреть дренажную систему с выводом конденсата в ливневую канализацию через сифон.</w:t>
            </w:r>
          </w:p>
          <w:p w:rsidR="00DB7DA6" w:rsidRPr="00750926" w:rsidRDefault="00DB7DA6" w:rsidP="00DB7D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оборудования выполнить согласно дизайн-проекту.</w:t>
            </w:r>
          </w:p>
          <w:p w:rsidR="00287198" w:rsidRPr="00750926" w:rsidRDefault="00287198" w:rsidP="002B7A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дистанционного наблюдения и управления системой </w:t>
            </w:r>
            <w:r w:rsidR="002B7AE9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выполнить установку 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онлайн-контроллера (функции: возможность управления работой всех блоков системы (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вкл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выкл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регулирование температуры, направления и скорости потока), индикация состояния всех блоков системы, характеристик системы (температуры, режима) и ошибок.</w:t>
            </w:r>
          </w:p>
          <w:p w:rsidR="00B036E2" w:rsidRPr="00750926" w:rsidRDefault="00B036E2" w:rsidP="00B036E2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 Монтаж системы вентиляции</w:t>
            </w:r>
            <w:r w:rsidR="004B72F9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FA14AC" w:rsidRPr="00750926" w:rsidRDefault="00FA14AC" w:rsidP="0022026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Объединить</w:t>
            </w:r>
            <w:r w:rsidR="00DE230D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систем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DE230D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вентиляции в состав системы кондиционирования (подсоединение приточных воздуховодов к внутренним блокам мульти зональной системы).</w:t>
            </w:r>
          </w:p>
          <w:p w:rsidR="00DE230D" w:rsidRPr="00750926" w:rsidRDefault="00FA14AC" w:rsidP="0022026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DE230D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ля корректной работы системы в зимний период </w:t>
            </w:r>
            <w:r w:rsidR="004D2A3E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заложить</w:t>
            </w:r>
            <w:r w:rsidR="00DE230D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секцию электрического нагревателя или водяного теплообменника.</w:t>
            </w:r>
          </w:p>
          <w:p w:rsidR="00DE230D" w:rsidRPr="00750926" w:rsidRDefault="00BF59D0" w:rsidP="005F09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Обеспечить </w:t>
            </w:r>
            <w:r w:rsidR="00DE230D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возможность использования в системе две степени очистки воздуха (до теплообменника G 4, после вентилятора высокоэффективные фильтры EU7).</w:t>
            </w:r>
          </w:p>
          <w:p w:rsidR="00DE230D" w:rsidRPr="00750926" w:rsidRDefault="004D2A3E" w:rsidP="005F09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Смонтировать</w:t>
            </w:r>
            <w:r w:rsidR="00DE230D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проводной пульт для автономного управления в составе </w:t>
            </w:r>
            <w:proofErr w:type="spellStart"/>
            <w:r w:rsidR="00DE230D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мультизональной</w:t>
            </w:r>
            <w:proofErr w:type="spellEnd"/>
            <w:r w:rsidR="00DE230D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системы.</w:t>
            </w:r>
          </w:p>
          <w:p w:rsidR="00DE230D" w:rsidRPr="00750926" w:rsidRDefault="00DE230D" w:rsidP="005F09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Рекомендуемый бренд оборудования: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MitsubishiElectric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(серия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Lossnay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), LG (серия eco5).</w:t>
            </w:r>
          </w:p>
          <w:p w:rsidR="00EF0AFB" w:rsidRPr="00750926" w:rsidRDefault="00DE230D" w:rsidP="005F09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компоненты системы вентиляции размещать с учетом требований выбранного производителя.</w:t>
            </w:r>
          </w:p>
          <w:p w:rsidR="00EF0AFB" w:rsidRPr="00750926" w:rsidRDefault="00DE230D" w:rsidP="00EF0AF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Прокладку всех трасс </w:t>
            </w:r>
            <w:r w:rsidR="00EF0AFB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выполнять 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учетом специфики деревянных конструкций (усадка).</w:t>
            </w:r>
          </w:p>
          <w:p w:rsidR="00F402B4" w:rsidRPr="00750926" w:rsidRDefault="00DE230D" w:rsidP="00EF0AF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Распределение приточного воздуха </w:t>
            </w:r>
            <w:r w:rsidR="00EF0AFB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выполнять 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помощью гибких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шумопоглощающих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теплоизолированных воздуховодов.</w:t>
            </w:r>
          </w:p>
          <w:p w:rsidR="00DE230D" w:rsidRPr="00750926" w:rsidRDefault="00DE230D" w:rsidP="00F402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Тип и цвет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вентрешеток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подобрать согласно дизайн-проект</w:t>
            </w:r>
            <w:r w:rsidR="00F402B4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для каждой решетки предусмотреть возможность регулирования потока воздуха.</w:t>
            </w:r>
          </w:p>
          <w:p w:rsidR="00DE230D" w:rsidRPr="00750926" w:rsidRDefault="00DE230D" w:rsidP="00DE23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оборудования выполнить согласно дизайн-проекту.</w:t>
            </w:r>
          </w:p>
          <w:p w:rsidR="00DE230D" w:rsidRPr="00750926" w:rsidRDefault="00DE230D" w:rsidP="00DE23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Выполнить подключение к системе диспетчеризации.</w:t>
            </w:r>
          </w:p>
          <w:p w:rsidR="00B036E2" w:rsidRPr="00750926" w:rsidRDefault="00B036E2" w:rsidP="00B036E2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 Монтаж системы автоматической системы диспетчеризации и управления</w:t>
            </w:r>
            <w:r w:rsidR="004B72F9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B036E2" w:rsidRPr="00750926" w:rsidRDefault="00B036E2" w:rsidP="00B036E2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 Монтаж системы контроля и управления доступом</w:t>
            </w:r>
            <w:r w:rsidR="004B72F9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B036E2" w:rsidRPr="00750926" w:rsidRDefault="00B036E2" w:rsidP="00B036E2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 Монтаж сети телевидения и радиовещания</w:t>
            </w:r>
            <w:r w:rsidR="004B72F9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287649" w:rsidRPr="00750926" w:rsidRDefault="00287649" w:rsidP="002876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технологического помещение для размещения оборудования до точек подключения должны быть проложены коаксиальные и UTP кабели.</w:t>
            </w:r>
          </w:p>
          <w:p w:rsidR="00287649" w:rsidRPr="00750926" w:rsidRDefault="00287649" w:rsidP="002876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Длина кабелей от технологического помещения до точек подключения не должна превышать 90 метров, кабель UTP категории 5Е</w:t>
            </w:r>
          </w:p>
          <w:p w:rsidR="00FD11F8" w:rsidRPr="00750926" w:rsidRDefault="00FD11F8" w:rsidP="00FD11F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Монтаж </w:t>
            </w:r>
            <w:r w:rsidRPr="007509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структурированной кабельной системы.</w:t>
            </w:r>
          </w:p>
          <w:p w:rsidR="00287649" w:rsidRPr="00750926" w:rsidRDefault="00287649" w:rsidP="002876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технологического помещение для размещения оборудования до точек подключения должны быть проложены коаксиальные и UTP кабели.</w:t>
            </w:r>
          </w:p>
          <w:p w:rsidR="00287649" w:rsidRPr="00750926" w:rsidRDefault="00287649" w:rsidP="002876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Длина кабелей от технологического помещения до точек подключения не должна превышать 90 метров, кабель UTP категории 5Е</w:t>
            </w:r>
          </w:p>
          <w:p w:rsidR="00B036E2" w:rsidRPr="00750926" w:rsidRDefault="00FD11F8" w:rsidP="00D3556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 Монтаж системы охранной сигнализации</w:t>
            </w:r>
            <w:r w:rsidR="004B72F9"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3C1277" w:rsidRPr="00750926" w:rsidRDefault="003C1277" w:rsidP="003C12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93C12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истема</w:t>
            </w:r>
            <w:r w:rsidR="000D1B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93C12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предусматривается с 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использованием следующих технических средств:</w:t>
            </w:r>
          </w:p>
          <w:p w:rsidR="003C1277" w:rsidRPr="00750926" w:rsidRDefault="003C1277" w:rsidP="003C1277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bCs/>
                <w:color w:val="000000" w:themeColor="text1"/>
                <w:sz w:val="24"/>
              </w:rPr>
            </w:pPr>
            <w:r w:rsidRPr="00750926">
              <w:rPr>
                <w:bCs/>
                <w:color w:val="000000" w:themeColor="text1"/>
                <w:sz w:val="24"/>
              </w:rPr>
              <w:t>контроллер двухпроводной линии связи, "С2000-КДЛ-2И";</w:t>
            </w:r>
          </w:p>
          <w:p w:rsidR="003C1277" w:rsidRPr="00750926" w:rsidRDefault="003C1277" w:rsidP="003C1277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bCs/>
                <w:color w:val="000000" w:themeColor="text1"/>
                <w:sz w:val="24"/>
              </w:rPr>
            </w:pPr>
            <w:r w:rsidRPr="00750926">
              <w:rPr>
                <w:bCs/>
                <w:color w:val="000000" w:themeColor="text1"/>
                <w:sz w:val="24"/>
              </w:rPr>
              <w:t>извещатели охранные ИК, адресные поверхностные С2000-СМК исп. 05;</w:t>
            </w:r>
          </w:p>
          <w:p w:rsidR="003C1277" w:rsidRPr="00750926" w:rsidRDefault="003C1277" w:rsidP="003C1277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bCs/>
                <w:color w:val="000000" w:themeColor="text1"/>
                <w:sz w:val="24"/>
              </w:rPr>
            </w:pPr>
            <w:proofErr w:type="spellStart"/>
            <w:r w:rsidRPr="00750926">
              <w:rPr>
                <w:bCs/>
                <w:color w:val="000000" w:themeColor="text1"/>
                <w:sz w:val="24"/>
              </w:rPr>
              <w:t>извещатели</w:t>
            </w:r>
            <w:proofErr w:type="spellEnd"/>
            <w:r w:rsidRPr="00750926">
              <w:rPr>
                <w:bCs/>
                <w:color w:val="000000" w:themeColor="text1"/>
                <w:sz w:val="24"/>
              </w:rPr>
              <w:t xml:space="preserve"> охранные </w:t>
            </w:r>
            <w:proofErr w:type="spellStart"/>
            <w:r w:rsidRPr="00750926">
              <w:rPr>
                <w:bCs/>
                <w:color w:val="000000" w:themeColor="text1"/>
                <w:sz w:val="24"/>
              </w:rPr>
              <w:t>магнитоконтактные</w:t>
            </w:r>
            <w:proofErr w:type="spellEnd"/>
            <w:r w:rsidRPr="00750926">
              <w:rPr>
                <w:bCs/>
                <w:color w:val="000000" w:themeColor="text1"/>
                <w:sz w:val="24"/>
              </w:rPr>
              <w:t>, адресные С2000-ИК исп.04.</w:t>
            </w:r>
          </w:p>
          <w:p w:rsidR="00AE415F" w:rsidRPr="00750926" w:rsidRDefault="00AE415F" w:rsidP="00AE41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Прокладку сетей охранной сигнализации по стояку выполнить в стальной трубе диаметром 32мм.</w:t>
            </w:r>
          </w:p>
          <w:p w:rsidR="00AE415F" w:rsidRPr="00750926" w:rsidRDefault="00AE415F" w:rsidP="00AE41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стояка, сети охранной сигнализации прокладываются - за подвесным потолком на перфорированных лотках DKC 50х100мм, в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гофротрубе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диаметром 20мм, в стальных трубах диаметром 20мм, без подвесного потолка - в электротехнических коробах фирмы «DKC».</w:t>
            </w:r>
          </w:p>
          <w:p w:rsidR="007F7BD3" w:rsidRPr="00750926" w:rsidRDefault="007F7BD3" w:rsidP="007F7BD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Обеспечить возможность управления охранной сигнализацией с удаленного поста охраны и локально с блока управления в здании</w:t>
            </w:r>
            <w:r w:rsidR="00496F47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F6732A" w:rsidRPr="00750926" w:rsidRDefault="00F6732A" w:rsidP="00AE41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Обеспечить возможность системы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логировать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 события</w:t>
            </w:r>
            <w:r w:rsidR="004B71F4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190564" w:rsidRPr="00750926" w:rsidRDefault="00190564" w:rsidP="00AE41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Обеспечить разграничение прав управления системой различными операторами.</w:t>
            </w:r>
          </w:p>
          <w:p w:rsidR="00AE415F" w:rsidRPr="00750926" w:rsidRDefault="00FB59E0" w:rsidP="00AE41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Обеспечить подключение СОС к системам гарантированного питания для обеспечения работоспособности в аварийных ситуациях.</w:t>
            </w:r>
          </w:p>
          <w:p w:rsidR="00D3556E" w:rsidRPr="00750926" w:rsidRDefault="00D3556E" w:rsidP="00D3556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 Монтаж системы оповещения и управления эвакуацией</w:t>
            </w:r>
            <w:r w:rsidR="00385AD8" w:rsidRPr="007509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людей при пожаре</w:t>
            </w:r>
            <w:r w:rsidR="009B7E82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(АПС+СОУЭ)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1CC8" w:rsidRPr="00750926" w:rsidRDefault="005B1CC8" w:rsidP="00D355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Сеть оповещения о пожаре предусматривается от прибора речевого оповещения "Рупор-200"</w:t>
            </w:r>
          </w:p>
          <w:p w:rsidR="005B1CC8" w:rsidRPr="00750926" w:rsidRDefault="005B1CC8" w:rsidP="005B1C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Сеть оповещения людей о пожаре выполнить кабелем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КПСнг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(А)-FRHF2х1,0.</w:t>
            </w:r>
          </w:p>
          <w:p w:rsidR="005B1CC8" w:rsidRPr="00750926" w:rsidRDefault="005B1CC8" w:rsidP="005B1C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Сеть светосигнализации выходов выполнить кабелем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КПСнг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(А)-FRHF2х0,5.</w:t>
            </w:r>
          </w:p>
          <w:p w:rsidR="001B02BC" w:rsidRPr="00750926" w:rsidRDefault="001B02BC" w:rsidP="001B02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Прокладку сетей пожарной сигнализации и оповещения о пожаре по стояку выполнить в стальной трубе диаметром 32мм. </w:t>
            </w:r>
          </w:p>
          <w:p w:rsidR="001B02BC" w:rsidRPr="00750926" w:rsidRDefault="001B02BC" w:rsidP="001B02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стояка, сети пожарной сигнализации и оповещения о пожаре прокладываются - за подвесным потолком на перфорированных лотках DKC 50х100мм, в </w:t>
            </w:r>
            <w:proofErr w:type="spellStart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гофротрубе</w:t>
            </w:r>
            <w:proofErr w:type="spellEnd"/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диаметром 20мм, в стальных трубах диаметром 20мм, без подвесного потолка - в электротехнических коробах фирмы «DKC».</w:t>
            </w:r>
          </w:p>
          <w:p w:rsidR="005C2AF3" w:rsidRPr="00750926" w:rsidRDefault="005C2AF3" w:rsidP="001B02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каждом помещении предусмотре</w:t>
            </w:r>
            <w:r w:rsidR="006901FA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ть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установк</w:t>
            </w:r>
            <w:r w:rsidR="006901FA"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дымовых оптико-электронных адресно-аналоговых извещателей ДИП-34А-01-02 (ИП212-34А).</w:t>
            </w:r>
          </w:p>
          <w:p w:rsidR="0044683E" w:rsidRPr="00750926" w:rsidRDefault="0044683E" w:rsidP="001B02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21785" w:rsidRPr="00750926" w:rsidRDefault="00121785" w:rsidP="0012178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Пуско-наладочные работы внутренних инженерных систем.</w:t>
            </w:r>
          </w:p>
          <w:p w:rsidR="00040BB5" w:rsidRPr="00750926" w:rsidRDefault="00040BB5" w:rsidP="000102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2447" w:rsidRPr="00750926" w:rsidRDefault="009175AD" w:rsidP="009175A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- Строительство Котельной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на природном газе (по индивидуальному проекту)</w:t>
            </w:r>
            <w:r w:rsidR="00682447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с подключением к инженерным сетям:</w:t>
            </w:r>
          </w:p>
          <w:p w:rsidR="00682447" w:rsidRPr="00750926" w:rsidRDefault="00682447" w:rsidP="00682447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bCs/>
                <w:color w:val="000000" w:themeColor="text1"/>
                <w:sz w:val="24"/>
              </w:rPr>
            </w:pPr>
            <w:r w:rsidRPr="00750926">
              <w:rPr>
                <w:bCs/>
                <w:color w:val="000000" w:themeColor="text1"/>
                <w:sz w:val="24"/>
              </w:rPr>
              <w:t>водопровод</w:t>
            </w:r>
            <w:r w:rsidR="003C1277" w:rsidRPr="00750926">
              <w:rPr>
                <w:bCs/>
                <w:color w:val="000000" w:themeColor="text1"/>
                <w:sz w:val="24"/>
              </w:rPr>
              <w:t>;</w:t>
            </w:r>
          </w:p>
          <w:p w:rsidR="00682447" w:rsidRPr="00750926" w:rsidRDefault="00682447" w:rsidP="00682447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bCs/>
                <w:color w:val="000000" w:themeColor="text1"/>
                <w:sz w:val="24"/>
              </w:rPr>
            </w:pPr>
            <w:r w:rsidRPr="00750926">
              <w:rPr>
                <w:bCs/>
                <w:color w:val="000000" w:themeColor="text1"/>
                <w:sz w:val="24"/>
              </w:rPr>
              <w:t>канализация</w:t>
            </w:r>
            <w:r w:rsidR="003C1277" w:rsidRPr="00750926">
              <w:rPr>
                <w:bCs/>
                <w:color w:val="000000" w:themeColor="text1"/>
                <w:sz w:val="24"/>
              </w:rPr>
              <w:t>;</w:t>
            </w:r>
          </w:p>
          <w:p w:rsidR="000102F9" w:rsidRPr="00750926" w:rsidRDefault="00682447" w:rsidP="00682447">
            <w:pPr>
              <w:pStyle w:val="a9"/>
              <w:numPr>
                <w:ilvl w:val="0"/>
                <w:numId w:val="8"/>
              </w:numPr>
              <w:spacing w:line="240" w:lineRule="auto"/>
              <w:rPr>
                <w:bCs/>
                <w:color w:val="000000" w:themeColor="text1"/>
                <w:sz w:val="24"/>
              </w:rPr>
            </w:pPr>
            <w:r w:rsidRPr="00750926">
              <w:rPr>
                <w:bCs/>
                <w:color w:val="000000" w:themeColor="text1"/>
                <w:sz w:val="24"/>
              </w:rPr>
              <w:t>электроснабжение.</w:t>
            </w:r>
          </w:p>
          <w:p w:rsidR="009175AD" w:rsidRPr="00750926" w:rsidRDefault="009175AD" w:rsidP="009175A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Котельная предназначена для обогрева трёх корпусов гостиничного комплекса</w:t>
            </w:r>
            <w:r w:rsidR="005E28F0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(общая площадь отапливаемых помещений </w:t>
            </w:r>
            <w:r w:rsidR="00F46DEA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9 000</w:t>
            </w:r>
            <w:r w:rsidR="005E28F0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кв. м.)</w:t>
            </w:r>
            <w:r w:rsidR="000A6473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9175AD" w:rsidRPr="00750926" w:rsidRDefault="009175AD" w:rsidP="009175A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Оборудование котельной выполнить в </w:t>
            </w:r>
            <w:proofErr w:type="spellStart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блочно</w:t>
            </w:r>
            <w:proofErr w:type="spellEnd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-модульном исполнении</w:t>
            </w:r>
            <w:r w:rsidR="000A6473"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</w:p>
          <w:p w:rsidR="00445F39" w:rsidRPr="00750926" w:rsidRDefault="00445F39" w:rsidP="00445F3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Котлы водогрейные, двухконтурные. (Рекомендуемые марки </w:t>
            </w:r>
            <w:proofErr w:type="spellStart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Buderus</w:t>
            </w:r>
            <w:proofErr w:type="spellEnd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, </w:t>
            </w:r>
            <w:proofErr w:type="spellStart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Viessman</w:t>
            </w:r>
            <w:proofErr w:type="spellEnd"/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и др., с гарантией не менее 5 лет.)</w:t>
            </w:r>
          </w:p>
          <w:p w:rsidR="00445F39" w:rsidRPr="00750926" w:rsidRDefault="00445F39" w:rsidP="00445F3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Дымовые трубы – стальные (устанавливаются как жесткая пространственная конструкция без растяжек).</w:t>
            </w:r>
          </w:p>
          <w:p w:rsidR="007065E7" w:rsidRPr="00750926" w:rsidRDefault="007065E7" w:rsidP="007065E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  <w:p w:rsidR="00B65CEB" w:rsidRPr="00750926" w:rsidRDefault="007065E7" w:rsidP="007065E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- </w:t>
            </w:r>
            <w:r w:rsidR="00B65CEB"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</w:t>
            </w:r>
            <w:r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онт</w:t>
            </w:r>
            <w:r w:rsidR="00B65CEB"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аж</w:t>
            </w:r>
            <w:r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систем</w:t>
            </w:r>
            <w:r w:rsidR="00B65CEB"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ы</w:t>
            </w:r>
            <w:r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внешнего электроснабжения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:</w:t>
            </w:r>
          </w:p>
          <w:p w:rsidR="00B65CEB" w:rsidRPr="00750926" w:rsidRDefault="007065E7" w:rsidP="007065E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определить необходимую мощность присоединения,</w:t>
            </w:r>
          </w:p>
          <w:p w:rsidR="00B65CEB" w:rsidRPr="00750926" w:rsidRDefault="007065E7" w:rsidP="007065E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точку подключения,</w:t>
            </w:r>
          </w:p>
          <w:p w:rsidR="00B65CEB" w:rsidRPr="00750926" w:rsidRDefault="007065E7" w:rsidP="007065E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проложить ВЛ/КЛ до ВРУ гостиницы.</w:t>
            </w:r>
          </w:p>
          <w:p w:rsidR="00B65CEB" w:rsidRPr="00750926" w:rsidRDefault="007065E7" w:rsidP="007065E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Оформить и выполнить договор технологического присоединения.</w:t>
            </w:r>
          </w:p>
          <w:p w:rsidR="00B65CEB" w:rsidRPr="00750926" w:rsidRDefault="007065E7" w:rsidP="007065E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Категория надежности внешнего электроснабжения – 2.</w:t>
            </w:r>
          </w:p>
          <w:p w:rsidR="007065E7" w:rsidRPr="00750926" w:rsidRDefault="007065E7" w:rsidP="007065E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В качестве резервного источника электроснабжения предусмотреть ДЭС с установкой АВР в помещении ВРУ гостиницы.</w:t>
            </w:r>
          </w:p>
          <w:p w:rsidR="00445F39" w:rsidRPr="00750926" w:rsidRDefault="00445F39" w:rsidP="009175A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  <w:p w:rsidR="00445F39" w:rsidRPr="00750926" w:rsidRDefault="00BA65C3" w:rsidP="009175AD">
            <w:pPr>
              <w:rPr>
                <w:bCs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- Устройство озеленения и благоустройства</w:t>
            </w:r>
            <w:r w:rsidRPr="0075092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с обеспечением условий беспрепятственного передвижения МГН</w:t>
            </w:r>
            <w:r w:rsidRPr="00750926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EA145A" w:rsidRPr="00750926" w:rsidTr="006C32DA">
        <w:tc>
          <w:tcPr>
            <w:tcW w:w="751" w:type="dxa"/>
          </w:tcPr>
          <w:p w:rsidR="00B37724" w:rsidRPr="00750926" w:rsidRDefault="00412DB4" w:rsidP="00412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1.6</w:t>
            </w:r>
          </w:p>
        </w:tc>
        <w:tc>
          <w:tcPr>
            <w:tcW w:w="2987" w:type="dxa"/>
          </w:tcPr>
          <w:p w:rsidR="00B37724" w:rsidRPr="00750926" w:rsidRDefault="00B37724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Требования к товару / работе / услуге</w:t>
            </w:r>
          </w:p>
        </w:tc>
        <w:tc>
          <w:tcPr>
            <w:tcW w:w="6534" w:type="dxa"/>
          </w:tcPr>
          <w:p w:rsidR="006C32DA" w:rsidRPr="00750926" w:rsidRDefault="006C32DA" w:rsidP="006C32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1. Подрядчик приобретает все материалы, конструкции, оборудование, изделия и прочее необходимое для реализации проекта. </w:t>
            </w:r>
          </w:p>
          <w:p w:rsidR="006C32DA" w:rsidRPr="00750926" w:rsidRDefault="006C32DA" w:rsidP="006C32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2. Подрядчик производит комплекс строительно-монтажных работ в соответствии с согласованн</w:t>
            </w:r>
            <w:r w:rsidR="00010F17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ой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проект</w:t>
            </w:r>
            <w:r w:rsidR="00010F17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ной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10F17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документацией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требованиям </w:t>
            </w:r>
            <w:r w:rsidR="0063574D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СНиП, 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нормативных документов в области охраны труда и безопасности производства работ, а также требованиями соответствующих надзорных, контролирующих и инспектирующих органов; </w:t>
            </w:r>
          </w:p>
          <w:p w:rsidR="006C32DA" w:rsidRPr="00750926" w:rsidRDefault="006C32DA" w:rsidP="006C32DA">
            <w:pPr>
              <w:pStyle w:val="a9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50926">
              <w:rPr>
                <w:rFonts w:eastAsiaTheme="minorEastAsia"/>
                <w:color w:val="000000" w:themeColor="text1"/>
                <w:sz w:val="24"/>
                <w:szCs w:val="22"/>
              </w:rPr>
              <w:t xml:space="preserve">3. Подрядчик выполняет оформление необходимой документации, в том числе исполнительной, </w:t>
            </w:r>
            <w:r w:rsidRPr="00750926">
              <w:rPr>
                <w:color w:val="000000" w:themeColor="text1"/>
                <w:sz w:val="24"/>
                <w:szCs w:val="24"/>
              </w:rPr>
              <w:t xml:space="preserve">с последующей передачей её Заказчику; </w:t>
            </w:r>
          </w:p>
          <w:p w:rsidR="006C32DA" w:rsidRPr="00750926" w:rsidRDefault="006C32DA" w:rsidP="006C32DA">
            <w:pPr>
              <w:pStyle w:val="a9"/>
              <w:spacing w:line="240" w:lineRule="auto"/>
              <w:ind w:left="0" w:firstLine="0"/>
              <w:rPr>
                <w:rFonts w:eastAsiaTheme="minorEastAsia"/>
                <w:color w:val="000000" w:themeColor="text1"/>
                <w:sz w:val="24"/>
                <w:szCs w:val="22"/>
              </w:rPr>
            </w:pPr>
            <w:r w:rsidRPr="00750926">
              <w:rPr>
                <w:color w:val="000000" w:themeColor="text1"/>
                <w:sz w:val="24"/>
                <w:szCs w:val="24"/>
              </w:rPr>
              <w:t xml:space="preserve">4. </w:t>
            </w:r>
            <w:r w:rsidRPr="00750926">
              <w:rPr>
                <w:rFonts w:eastAsiaTheme="minorEastAsia"/>
                <w:color w:val="000000" w:themeColor="text1"/>
                <w:sz w:val="24"/>
                <w:szCs w:val="22"/>
              </w:rPr>
              <w:t>Подрядчик обязуется содержать объект строительства и прилегающие к нему участки в процессе проведения работ свободными от ремонтных и строительных отходов, накапливаемых в результате выполнения работ, и обеспечить их своевременный вывоз, а также уборку территории объекта, на которой выполняются работы.</w:t>
            </w:r>
          </w:p>
          <w:p w:rsidR="00412DB4" w:rsidRPr="00750926" w:rsidRDefault="006C32DA" w:rsidP="006C32DA">
            <w:pPr>
              <w:rPr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5. Подрядчик устраняет недоделки и дефекты, выявленные в процессе приемки работ и гарантийной эксплуатации (2 года), за свой счет, если они возникнут по вине Подрядчика и/или Субподрядчика.</w:t>
            </w:r>
          </w:p>
        </w:tc>
      </w:tr>
      <w:tr w:rsidR="00EA145A" w:rsidRPr="00750926" w:rsidTr="006C32DA">
        <w:tc>
          <w:tcPr>
            <w:tcW w:w="751" w:type="dxa"/>
          </w:tcPr>
          <w:p w:rsidR="00B37724" w:rsidRPr="00750926" w:rsidRDefault="00412DB4" w:rsidP="00B3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1.7</w:t>
            </w:r>
          </w:p>
        </w:tc>
        <w:tc>
          <w:tcPr>
            <w:tcW w:w="2987" w:type="dxa"/>
          </w:tcPr>
          <w:p w:rsidR="00B37724" w:rsidRPr="00750926" w:rsidRDefault="006C32DA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Требования к поставщику услуг/ товаров.</w:t>
            </w:r>
          </w:p>
        </w:tc>
        <w:tc>
          <w:tcPr>
            <w:tcW w:w="6534" w:type="dxa"/>
          </w:tcPr>
          <w:p w:rsidR="006C32DA" w:rsidRPr="00750926" w:rsidRDefault="006C32DA" w:rsidP="006C32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Участник должен соответствовать следующим обязательным требованиям: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Быть зарегистрированным в качестве юридического лица в установленном в Российской Федерации порядке (для российских участников);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Российской Федерации (для иностранных участников);</w:t>
            </w:r>
          </w:p>
          <w:p w:rsidR="006C32DA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Являться членом саморегулируемых организаций (СРО), что подтверждается выпиской из реестра членов СРО, с допуском к определенным видам работ, которые оказывают влияние на безопасность объектов капитального строительства; с уровнем ответственности не менее 10 000 000 000 (</w:t>
            </w:r>
            <w:proofErr w:type="gramStart"/>
            <w:r w:rsidR="006731C3" w:rsidRPr="00750926">
              <w:rPr>
                <w:color w:val="000000" w:themeColor="text1"/>
                <w:sz w:val="24"/>
              </w:rPr>
              <w:t>десять</w:t>
            </w:r>
            <w:r w:rsidRPr="00750926">
              <w:rPr>
                <w:color w:val="000000" w:themeColor="text1"/>
                <w:sz w:val="24"/>
              </w:rPr>
              <w:t xml:space="preserve">  миллиард</w:t>
            </w:r>
            <w:r w:rsidR="006731C3" w:rsidRPr="00750926">
              <w:rPr>
                <w:color w:val="000000" w:themeColor="text1"/>
                <w:sz w:val="24"/>
              </w:rPr>
              <w:t>ов</w:t>
            </w:r>
            <w:proofErr w:type="gramEnd"/>
            <w:r w:rsidRPr="00750926">
              <w:rPr>
                <w:color w:val="000000" w:themeColor="text1"/>
                <w:sz w:val="24"/>
              </w:rPr>
              <w:t>) руб.</w:t>
            </w:r>
          </w:p>
          <w:p w:rsidR="00750926" w:rsidRPr="00750926" w:rsidRDefault="00750926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Должен застраховать гражданскую ответственность </w:t>
            </w:r>
            <w:r w:rsidRPr="00750926">
              <w:rPr>
                <w:sz w:val="24"/>
                <w:szCs w:val="24"/>
              </w:rPr>
              <w:t>перед третьими лицами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EC47B6">
              <w:rPr>
                <w:color w:val="000000" w:themeColor="text1"/>
                <w:sz w:val="24"/>
              </w:rPr>
              <w:t xml:space="preserve">за причинение вреда, в связи с выполнением работ. Минимальная сумма возмещения по такому договору страхования должна составлять не менее одного миллиона рублей. 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 xml:space="preserve"> Иметь опыт работы не менее </w:t>
            </w:r>
            <w:r w:rsidR="005E3B74" w:rsidRPr="00750926">
              <w:rPr>
                <w:color w:val="000000" w:themeColor="text1"/>
                <w:sz w:val="24"/>
              </w:rPr>
              <w:t>10</w:t>
            </w:r>
            <w:r w:rsidRPr="00750926">
              <w:rPr>
                <w:color w:val="000000" w:themeColor="text1"/>
                <w:sz w:val="24"/>
              </w:rPr>
              <w:t xml:space="preserve"> (</w:t>
            </w:r>
            <w:r w:rsidR="005E3B74" w:rsidRPr="00750926">
              <w:rPr>
                <w:color w:val="000000" w:themeColor="text1"/>
                <w:sz w:val="24"/>
              </w:rPr>
              <w:t>десяти</w:t>
            </w:r>
            <w:r w:rsidRPr="00750926">
              <w:rPr>
                <w:color w:val="000000" w:themeColor="text1"/>
                <w:sz w:val="24"/>
              </w:rPr>
              <w:t>) лет</w:t>
            </w:r>
            <w:r w:rsidR="006D6A1D" w:rsidRPr="00750926">
              <w:rPr>
                <w:color w:val="000000" w:themeColor="text1"/>
                <w:sz w:val="24"/>
              </w:rPr>
              <w:t>, а именно:</w:t>
            </w:r>
            <w:r w:rsidR="006D6A1D" w:rsidRPr="00750926">
              <w:rPr>
                <w:color w:val="000000" w:themeColor="text1"/>
                <w:sz w:val="24"/>
              </w:rPr>
              <w:br/>
              <w:t xml:space="preserve">- наличие </w:t>
            </w:r>
            <w:r w:rsidRPr="00750926">
              <w:rPr>
                <w:color w:val="000000" w:themeColor="text1"/>
                <w:sz w:val="24"/>
              </w:rPr>
              <w:t>не менее 5</w:t>
            </w:r>
            <w:r w:rsidR="005E3B74" w:rsidRPr="00750926">
              <w:rPr>
                <w:color w:val="000000" w:themeColor="text1"/>
                <w:sz w:val="24"/>
              </w:rPr>
              <w:t>-</w:t>
            </w:r>
            <w:r w:rsidRPr="00750926">
              <w:rPr>
                <w:color w:val="000000" w:themeColor="text1"/>
                <w:sz w:val="24"/>
              </w:rPr>
              <w:t xml:space="preserve">ти </w:t>
            </w:r>
            <w:r w:rsidR="005E3B74" w:rsidRPr="00750926">
              <w:rPr>
                <w:color w:val="000000" w:themeColor="text1"/>
                <w:sz w:val="24"/>
              </w:rPr>
              <w:t>законченных строитель</w:t>
            </w:r>
            <w:r w:rsidR="001052D6">
              <w:rPr>
                <w:color w:val="000000" w:themeColor="text1"/>
                <w:sz w:val="24"/>
              </w:rPr>
              <w:t>ных</w:t>
            </w:r>
            <w:r w:rsidR="005E3B74" w:rsidRPr="00750926">
              <w:rPr>
                <w:color w:val="000000" w:themeColor="text1"/>
                <w:sz w:val="24"/>
              </w:rPr>
              <w:t xml:space="preserve"> </w:t>
            </w:r>
            <w:r w:rsidRPr="00750926">
              <w:rPr>
                <w:color w:val="000000" w:themeColor="text1"/>
                <w:sz w:val="24"/>
              </w:rPr>
              <w:t>объектов</w:t>
            </w:r>
            <w:r w:rsidR="00484174" w:rsidRPr="00750926">
              <w:rPr>
                <w:color w:val="000000" w:themeColor="text1"/>
                <w:sz w:val="24"/>
              </w:rPr>
              <w:t>,</w:t>
            </w:r>
            <w:r w:rsidRPr="00750926">
              <w:rPr>
                <w:color w:val="000000" w:themeColor="text1"/>
                <w:sz w:val="24"/>
              </w:rPr>
              <w:t xml:space="preserve"> </w:t>
            </w:r>
            <w:r w:rsidR="00484174" w:rsidRPr="00750926">
              <w:rPr>
                <w:color w:val="000000" w:themeColor="text1"/>
                <w:sz w:val="24"/>
              </w:rPr>
              <w:t>соответствующих предмету запроса предложений, </w:t>
            </w:r>
            <w:r w:rsidRPr="00750926">
              <w:rPr>
                <w:color w:val="000000" w:themeColor="text1"/>
                <w:sz w:val="24"/>
              </w:rPr>
              <w:t>за</w:t>
            </w:r>
            <w:r w:rsidR="00484174" w:rsidRPr="00750926">
              <w:rPr>
                <w:color w:val="000000" w:themeColor="text1"/>
                <w:sz w:val="24"/>
              </w:rPr>
              <w:t> </w:t>
            </w:r>
            <w:r w:rsidRPr="00750926">
              <w:rPr>
                <w:color w:val="000000" w:themeColor="text1"/>
                <w:sz w:val="24"/>
              </w:rPr>
              <w:t>201</w:t>
            </w:r>
            <w:r w:rsidR="00484174" w:rsidRPr="00750926">
              <w:rPr>
                <w:color w:val="000000" w:themeColor="text1"/>
                <w:sz w:val="24"/>
              </w:rPr>
              <w:t>4</w:t>
            </w:r>
            <w:r w:rsidRPr="00750926">
              <w:rPr>
                <w:color w:val="000000" w:themeColor="text1"/>
                <w:sz w:val="24"/>
              </w:rPr>
              <w:t>-2019г</w:t>
            </w:r>
            <w:r w:rsidR="005E3B74" w:rsidRPr="00750926">
              <w:rPr>
                <w:color w:val="000000" w:themeColor="text1"/>
                <w:sz w:val="24"/>
              </w:rPr>
              <w:t>.</w:t>
            </w:r>
            <w:r w:rsidRPr="00750926">
              <w:rPr>
                <w:color w:val="000000" w:themeColor="text1"/>
                <w:sz w:val="24"/>
              </w:rPr>
              <w:t>г.</w:t>
            </w:r>
            <w:r w:rsidR="00484174" w:rsidRPr="00750926">
              <w:rPr>
                <w:color w:val="000000" w:themeColor="text1"/>
                <w:sz w:val="24"/>
              </w:rPr>
              <w:t>;</w:t>
            </w:r>
            <w:r w:rsidR="00484174" w:rsidRPr="00750926">
              <w:rPr>
                <w:color w:val="000000" w:themeColor="text1"/>
                <w:sz w:val="24"/>
              </w:rPr>
              <w:br/>
              <w:t>-</w:t>
            </w:r>
            <w:r w:rsidR="005E3B74" w:rsidRPr="00750926">
              <w:rPr>
                <w:color w:val="000000" w:themeColor="text1"/>
                <w:sz w:val="24"/>
              </w:rPr>
              <w:t xml:space="preserve"> </w:t>
            </w:r>
            <w:r w:rsidR="00484174" w:rsidRPr="00750926">
              <w:rPr>
                <w:color w:val="000000" w:themeColor="text1"/>
                <w:sz w:val="24"/>
              </w:rPr>
              <w:t xml:space="preserve">наличие не менее </w:t>
            </w:r>
            <w:r w:rsidR="00EC568E" w:rsidRPr="00750926">
              <w:rPr>
                <w:color w:val="000000" w:themeColor="text1"/>
                <w:sz w:val="24"/>
              </w:rPr>
              <w:t>4</w:t>
            </w:r>
            <w:r w:rsidR="00484174" w:rsidRPr="00750926">
              <w:rPr>
                <w:color w:val="000000" w:themeColor="text1"/>
                <w:sz w:val="24"/>
              </w:rPr>
              <w:t>-х законченных строительством объектов</w:t>
            </w:r>
            <w:r w:rsidR="00EC568E" w:rsidRPr="00750926">
              <w:rPr>
                <w:color w:val="000000" w:themeColor="text1"/>
                <w:sz w:val="24"/>
              </w:rPr>
              <w:t>, построенных</w:t>
            </w:r>
            <w:r w:rsidR="00484174" w:rsidRPr="00750926">
              <w:rPr>
                <w:color w:val="000000" w:themeColor="text1"/>
                <w:sz w:val="24"/>
              </w:rPr>
              <w:t xml:space="preserve"> для дочерних и зависимых компаний ПАО АФК «Система».</w:t>
            </w:r>
          </w:p>
          <w:p w:rsidR="00EC568E" w:rsidRPr="00750926" w:rsidRDefault="00EC568E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 xml:space="preserve">Выручка участника за период 2016-2018г.г. – не менее 3 500 000 000 (три миллиарда пятьсот миллионов) руб. без НДС. 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Не находиться в процессе ликвидации и не быть признанным по решению арбитражного суда несостоятельным (банкротом);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Не являться организацией, на имущество которой наложен арест по решению суда, административного органа, и (или) экономическая деятельность которой приостановлена;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Подтвердить отсутствие просроченной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Отсутствие сведений об участнике в реестрах недобросовестных поставщиков, которые ведутся в соответствии с Федеральными законами №223-Ф3 и №44-Ф3, в реестре недобросовестных поставщиков (исполнителей, подрядчиков) дочерних и зависимых компаний ПАО АФК «Система» (в отношении Участника запроса предложений отсутствуют документально подтвержденные нарушения договорных обязательств по предыдущим договорам, в том числе выставленные Заказчиком претензии, отказы Заказчика от приемки продукции, товаров, работ, услуг);</w:t>
            </w:r>
            <w:r w:rsidR="0063574D" w:rsidRPr="00750926">
              <w:rPr>
                <w:color w:val="000000" w:themeColor="text1"/>
                <w:sz w:val="24"/>
              </w:rPr>
              <w:t xml:space="preserve"> 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Подтверди</w:t>
            </w:r>
            <w:r w:rsidR="00484174" w:rsidRPr="00750926">
              <w:rPr>
                <w:color w:val="000000" w:themeColor="text1"/>
                <w:sz w:val="24"/>
              </w:rPr>
              <w:t>ть</w:t>
            </w:r>
            <w:r w:rsidRPr="00750926">
              <w:rPr>
                <w:color w:val="000000" w:themeColor="text1"/>
                <w:sz w:val="24"/>
              </w:rPr>
              <w:t xml:space="preserve"> наличие и квалифи</w:t>
            </w:r>
            <w:r w:rsidR="00750926">
              <w:rPr>
                <w:color w:val="000000" w:themeColor="text1"/>
                <w:sz w:val="24"/>
              </w:rPr>
              <w:t>ка</w:t>
            </w:r>
            <w:r w:rsidRPr="00750926">
              <w:rPr>
                <w:color w:val="000000" w:themeColor="text1"/>
                <w:sz w:val="24"/>
              </w:rPr>
              <w:t>ци</w:t>
            </w:r>
            <w:r w:rsidR="00484174" w:rsidRPr="00750926">
              <w:rPr>
                <w:color w:val="000000" w:themeColor="text1"/>
                <w:sz w:val="24"/>
              </w:rPr>
              <w:t xml:space="preserve">ю </w:t>
            </w:r>
            <w:r w:rsidRPr="00750926">
              <w:rPr>
                <w:color w:val="000000" w:themeColor="text1"/>
                <w:sz w:val="24"/>
              </w:rPr>
              <w:t>кадрового состава, а именно</w:t>
            </w:r>
            <w:r w:rsidR="00484174" w:rsidRPr="00750926">
              <w:rPr>
                <w:color w:val="000000" w:themeColor="text1"/>
                <w:sz w:val="24"/>
              </w:rPr>
              <w:t>:</w:t>
            </w:r>
            <w:r w:rsidRPr="00750926">
              <w:rPr>
                <w:color w:val="000000" w:themeColor="text1"/>
                <w:sz w:val="24"/>
              </w:rPr>
              <w:t xml:space="preserve"> ИТР-5 чел</w:t>
            </w:r>
            <w:r w:rsidR="00484174" w:rsidRPr="00750926">
              <w:rPr>
                <w:color w:val="000000" w:themeColor="text1"/>
                <w:sz w:val="24"/>
              </w:rPr>
              <w:t>.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Подтверждение наличие специалистов включенных в Национальный Реестр</w:t>
            </w:r>
            <w:r w:rsidR="006731C3" w:rsidRPr="00750926">
              <w:rPr>
                <w:color w:val="000000" w:themeColor="text1"/>
                <w:sz w:val="24"/>
              </w:rPr>
              <w:t xml:space="preserve"> </w:t>
            </w:r>
            <w:r w:rsidRPr="00750926">
              <w:rPr>
                <w:color w:val="000000" w:themeColor="text1"/>
                <w:sz w:val="24"/>
              </w:rPr>
              <w:t>Специалистов в области строительства не менее 3-х человек.</w:t>
            </w:r>
          </w:p>
          <w:p w:rsidR="00B37724" w:rsidRPr="00750926" w:rsidRDefault="00B37724" w:rsidP="00A150F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405E32" w:rsidRPr="00750926" w:rsidTr="006C32DA">
        <w:tc>
          <w:tcPr>
            <w:tcW w:w="751" w:type="dxa"/>
          </w:tcPr>
          <w:p w:rsidR="00405E32" w:rsidRPr="00750926" w:rsidRDefault="006C32DA" w:rsidP="00B3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1.8</w:t>
            </w:r>
          </w:p>
        </w:tc>
        <w:tc>
          <w:tcPr>
            <w:tcW w:w="2987" w:type="dxa"/>
          </w:tcPr>
          <w:p w:rsidR="00405E32" w:rsidRPr="00750926" w:rsidRDefault="00405E32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Сроки начала и окончания выполнения работ/оказания услуг</w:t>
            </w:r>
          </w:p>
        </w:tc>
        <w:tc>
          <w:tcPr>
            <w:tcW w:w="6534" w:type="dxa"/>
          </w:tcPr>
          <w:p w:rsidR="00405E32" w:rsidRPr="00750926" w:rsidRDefault="00EC568E" w:rsidP="00EC568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Планируемое начало работ: 5 дней с даты подписания договора. </w:t>
            </w:r>
            <w:r w:rsidR="00405E32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Окончание работ не позднее 1</w:t>
            </w:r>
            <w:r w:rsidR="00637D2F">
              <w:rPr>
                <w:rFonts w:ascii="Times New Roman" w:hAnsi="Times New Roman" w:cs="Times New Roman"/>
                <w:color w:val="000000" w:themeColor="text1"/>
                <w:sz w:val="24"/>
              </w:rPr>
              <w:t>5 июня</w:t>
            </w:r>
            <w:r w:rsidR="00405E32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</w:t>
            </w:r>
            <w:r w:rsidR="007070CE">
              <w:rPr>
                <w:rFonts w:ascii="Times New Roman" w:hAnsi="Times New Roman" w:cs="Times New Roman"/>
                <w:color w:val="000000" w:themeColor="text1"/>
                <w:sz w:val="24"/>
              </w:rPr>
              <w:t>20</w:t>
            </w:r>
            <w:r w:rsidR="00405E32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</w:t>
            </w:r>
          </w:p>
        </w:tc>
      </w:tr>
      <w:tr w:rsidR="00D14B2E" w:rsidRPr="00750926" w:rsidTr="006C32DA">
        <w:trPr>
          <w:trHeight w:val="660"/>
        </w:trPr>
        <w:tc>
          <w:tcPr>
            <w:tcW w:w="751" w:type="dxa"/>
          </w:tcPr>
          <w:p w:rsidR="00D14B2E" w:rsidRPr="00750926" w:rsidRDefault="00832F18" w:rsidP="00412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412DB4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  <w:r w:rsidR="00D14B2E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D14B2E" w:rsidRPr="00750926" w:rsidRDefault="00832F18" w:rsidP="00405E3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Дополнительные условия</w:t>
            </w:r>
          </w:p>
        </w:tc>
        <w:tc>
          <w:tcPr>
            <w:tcW w:w="6534" w:type="dxa"/>
          </w:tcPr>
          <w:p w:rsidR="0049474E" w:rsidRPr="00750926" w:rsidRDefault="00405E3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Все работы должны быть выполнены без прекращения функционирования существующего корпуса гостиницы</w:t>
            </w:r>
          </w:p>
        </w:tc>
      </w:tr>
    </w:tbl>
    <w:p w:rsidR="007E6B64" w:rsidRPr="00750926" w:rsidRDefault="007E6B64" w:rsidP="007E6B64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C32DA" w:rsidRPr="00285153" w:rsidRDefault="006C32DA" w:rsidP="00750926">
      <w:pPr>
        <w:rPr>
          <w:rFonts w:ascii="Times New Roman" w:hAnsi="Times New Roman" w:cs="Times New Roman"/>
          <w:color w:val="000000" w:themeColor="text1"/>
          <w:sz w:val="24"/>
        </w:rPr>
      </w:pPr>
      <w:r w:rsidRPr="00750926">
        <w:rPr>
          <w:rFonts w:ascii="Times New Roman" w:hAnsi="Times New Roman" w:cs="Times New Roman"/>
          <w:color w:val="000000" w:themeColor="text1"/>
          <w:sz w:val="24"/>
        </w:rPr>
        <w:t>Приложение</w:t>
      </w:r>
      <w:r w:rsidR="00750926" w:rsidRPr="00750926">
        <w:rPr>
          <w:rFonts w:ascii="Times New Roman" w:hAnsi="Times New Roman" w:cs="Times New Roman"/>
          <w:color w:val="000000" w:themeColor="text1"/>
          <w:sz w:val="24"/>
        </w:rPr>
        <w:t>:</w:t>
      </w:r>
      <w:r w:rsidR="00285153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="00285153">
        <w:rPr>
          <w:rFonts w:ascii="Times New Roman" w:hAnsi="Times New Roman" w:cs="Times New Roman"/>
          <w:color w:val="000000" w:themeColor="text1"/>
          <w:sz w:val="24"/>
        </w:rPr>
        <w:t>Проектная документация.</w:t>
      </w:r>
    </w:p>
    <w:p w:rsidR="00412DB4" w:rsidRPr="00750926" w:rsidRDefault="00412DB4" w:rsidP="006C32DA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412DB4" w:rsidRPr="00750926" w:rsidSect="0040596F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7A5"/>
    <w:multiLevelType w:val="hybridMultilevel"/>
    <w:tmpl w:val="1432136A"/>
    <w:lvl w:ilvl="0" w:tplc="51C8EC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A64"/>
    <w:multiLevelType w:val="hybridMultilevel"/>
    <w:tmpl w:val="895AB99E"/>
    <w:lvl w:ilvl="0" w:tplc="7F9622DE">
      <w:start w:val="1"/>
      <w:numFmt w:val="decimal"/>
      <w:lvlText w:val="%1."/>
      <w:lvlJc w:val="left"/>
      <w:pPr>
        <w:ind w:left="502" w:hanging="360"/>
      </w:pPr>
      <w:rPr>
        <w:rFonts w:ascii="Cambria" w:hAnsi="Cambria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7804D42"/>
    <w:multiLevelType w:val="hybridMultilevel"/>
    <w:tmpl w:val="53E63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EB9"/>
    <w:multiLevelType w:val="hybridMultilevel"/>
    <w:tmpl w:val="1432136A"/>
    <w:lvl w:ilvl="0" w:tplc="51C8EC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03A5F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06D9E"/>
    <w:multiLevelType w:val="hybridMultilevel"/>
    <w:tmpl w:val="73AAC9D6"/>
    <w:lvl w:ilvl="0" w:tplc="36E6A188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73B776E"/>
    <w:multiLevelType w:val="hybridMultilevel"/>
    <w:tmpl w:val="DBEC8ECA"/>
    <w:lvl w:ilvl="0" w:tplc="82BC0DD8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36EEA766">
      <w:start w:val="1"/>
      <w:numFmt w:val="decimal"/>
      <w:lvlText w:val="%4."/>
      <w:lvlJc w:val="left"/>
      <w:pPr>
        <w:ind w:left="2925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792451F"/>
    <w:multiLevelType w:val="hybridMultilevel"/>
    <w:tmpl w:val="29FE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97F53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66F73"/>
    <w:multiLevelType w:val="hybridMultilevel"/>
    <w:tmpl w:val="2A8A6FFC"/>
    <w:lvl w:ilvl="0" w:tplc="7DC8044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DA65458"/>
    <w:multiLevelType w:val="multilevel"/>
    <w:tmpl w:val="0FE2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0437D6"/>
    <w:multiLevelType w:val="hybridMultilevel"/>
    <w:tmpl w:val="B664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0A7"/>
    <w:rsid w:val="00000900"/>
    <w:rsid w:val="00001A11"/>
    <w:rsid w:val="000102F9"/>
    <w:rsid w:val="0001031E"/>
    <w:rsid w:val="00010F17"/>
    <w:rsid w:val="0002061C"/>
    <w:rsid w:val="00023A1B"/>
    <w:rsid w:val="000279CD"/>
    <w:rsid w:val="00036C02"/>
    <w:rsid w:val="00040BB5"/>
    <w:rsid w:val="00045AA5"/>
    <w:rsid w:val="00053B9D"/>
    <w:rsid w:val="00055F73"/>
    <w:rsid w:val="000A6473"/>
    <w:rsid w:val="000B33A0"/>
    <w:rsid w:val="000C3227"/>
    <w:rsid w:val="000C34CA"/>
    <w:rsid w:val="000C6467"/>
    <w:rsid w:val="000D1BF2"/>
    <w:rsid w:val="000D5B10"/>
    <w:rsid w:val="000F25DD"/>
    <w:rsid w:val="000F35C4"/>
    <w:rsid w:val="000F47F8"/>
    <w:rsid w:val="000F7CDB"/>
    <w:rsid w:val="00104184"/>
    <w:rsid w:val="001052D6"/>
    <w:rsid w:val="00120374"/>
    <w:rsid w:val="00121785"/>
    <w:rsid w:val="0012403D"/>
    <w:rsid w:val="00124D53"/>
    <w:rsid w:val="00126D69"/>
    <w:rsid w:val="00137775"/>
    <w:rsid w:val="001401DF"/>
    <w:rsid w:val="001462AF"/>
    <w:rsid w:val="001539B9"/>
    <w:rsid w:val="001639C8"/>
    <w:rsid w:val="001647EC"/>
    <w:rsid w:val="001742D3"/>
    <w:rsid w:val="00175B67"/>
    <w:rsid w:val="00190564"/>
    <w:rsid w:val="001A1258"/>
    <w:rsid w:val="001A1C8A"/>
    <w:rsid w:val="001B02BC"/>
    <w:rsid w:val="001B2093"/>
    <w:rsid w:val="001B3ED0"/>
    <w:rsid w:val="001D26B6"/>
    <w:rsid w:val="001E6F81"/>
    <w:rsid w:val="001F1097"/>
    <w:rsid w:val="002040A7"/>
    <w:rsid w:val="0022026B"/>
    <w:rsid w:val="00225545"/>
    <w:rsid w:val="00230A35"/>
    <w:rsid w:val="00237671"/>
    <w:rsid w:val="00246C93"/>
    <w:rsid w:val="002529DC"/>
    <w:rsid w:val="00255277"/>
    <w:rsid w:val="00256E12"/>
    <w:rsid w:val="002644B1"/>
    <w:rsid w:val="00271A02"/>
    <w:rsid w:val="00274974"/>
    <w:rsid w:val="00285153"/>
    <w:rsid w:val="002857EB"/>
    <w:rsid w:val="00287198"/>
    <w:rsid w:val="00287649"/>
    <w:rsid w:val="00294AEE"/>
    <w:rsid w:val="002A0140"/>
    <w:rsid w:val="002B7AE9"/>
    <w:rsid w:val="002C61DA"/>
    <w:rsid w:val="002D033C"/>
    <w:rsid w:val="002E0779"/>
    <w:rsid w:val="002F54CE"/>
    <w:rsid w:val="00303866"/>
    <w:rsid w:val="00305DE0"/>
    <w:rsid w:val="0033304A"/>
    <w:rsid w:val="003348E7"/>
    <w:rsid w:val="00352542"/>
    <w:rsid w:val="00355B65"/>
    <w:rsid w:val="00375D32"/>
    <w:rsid w:val="00382842"/>
    <w:rsid w:val="00385AD8"/>
    <w:rsid w:val="00386DA1"/>
    <w:rsid w:val="003C1277"/>
    <w:rsid w:val="003E2C1B"/>
    <w:rsid w:val="00403BAB"/>
    <w:rsid w:val="0040596F"/>
    <w:rsid w:val="00405B29"/>
    <w:rsid w:val="00405E32"/>
    <w:rsid w:val="004065ED"/>
    <w:rsid w:val="00412DB4"/>
    <w:rsid w:val="00421107"/>
    <w:rsid w:val="00445F39"/>
    <w:rsid w:val="0044647E"/>
    <w:rsid w:val="0044683E"/>
    <w:rsid w:val="004623E4"/>
    <w:rsid w:val="00466CF4"/>
    <w:rsid w:val="00470673"/>
    <w:rsid w:val="00470B52"/>
    <w:rsid w:val="00473210"/>
    <w:rsid w:val="004733EA"/>
    <w:rsid w:val="00484174"/>
    <w:rsid w:val="004900B8"/>
    <w:rsid w:val="0049474E"/>
    <w:rsid w:val="00496F47"/>
    <w:rsid w:val="004A7620"/>
    <w:rsid w:val="004B71F4"/>
    <w:rsid w:val="004B72F9"/>
    <w:rsid w:val="004D2A3E"/>
    <w:rsid w:val="004F69C6"/>
    <w:rsid w:val="005026C6"/>
    <w:rsid w:val="00506FA9"/>
    <w:rsid w:val="005141DF"/>
    <w:rsid w:val="00516FDF"/>
    <w:rsid w:val="0052038E"/>
    <w:rsid w:val="00524949"/>
    <w:rsid w:val="00524EC2"/>
    <w:rsid w:val="00525F04"/>
    <w:rsid w:val="00533FD6"/>
    <w:rsid w:val="00537206"/>
    <w:rsid w:val="00543F80"/>
    <w:rsid w:val="0055394C"/>
    <w:rsid w:val="005861ED"/>
    <w:rsid w:val="0059676F"/>
    <w:rsid w:val="0059746B"/>
    <w:rsid w:val="005B1CC8"/>
    <w:rsid w:val="005B1D4F"/>
    <w:rsid w:val="005C226C"/>
    <w:rsid w:val="005C2AF3"/>
    <w:rsid w:val="005C4A08"/>
    <w:rsid w:val="005E0741"/>
    <w:rsid w:val="005E28F0"/>
    <w:rsid w:val="005E30D3"/>
    <w:rsid w:val="005E3B74"/>
    <w:rsid w:val="005F0931"/>
    <w:rsid w:val="005F1BCA"/>
    <w:rsid w:val="00606F84"/>
    <w:rsid w:val="00607DE5"/>
    <w:rsid w:val="006261F6"/>
    <w:rsid w:val="00627CBA"/>
    <w:rsid w:val="0063574D"/>
    <w:rsid w:val="00637D2F"/>
    <w:rsid w:val="0064533C"/>
    <w:rsid w:val="00645A34"/>
    <w:rsid w:val="00650BC8"/>
    <w:rsid w:val="00651E92"/>
    <w:rsid w:val="0066735B"/>
    <w:rsid w:val="006731C3"/>
    <w:rsid w:val="00682447"/>
    <w:rsid w:val="00685CF5"/>
    <w:rsid w:val="00687A23"/>
    <w:rsid w:val="006901FA"/>
    <w:rsid w:val="00697C49"/>
    <w:rsid w:val="006B685D"/>
    <w:rsid w:val="006B6E6B"/>
    <w:rsid w:val="006C202F"/>
    <w:rsid w:val="006C32DA"/>
    <w:rsid w:val="006C47E0"/>
    <w:rsid w:val="006C7286"/>
    <w:rsid w:val="006D6A1D"/>
    <w:rsid w:val="006E2185"/>
    <w:rsid w:val="006E32D9"/>
    <w:rsid w:val="006E5EA0"/>
    <w:rsid w:val="006E6D9E"/>
    <w:rsid w:val="006F6697"/>
    <w:rsid w:val="00704C7A"/>
    <w:rsid w:val="007065E7"/>
    <w:rsid w:val="007070CE"/>
    <w:rsid w:val="007074DA"/>
    <w:rsid w:val="00715810"/>
    <w:rsid w:val="0072270E"/>
    <w:rsid w:val="00741C34"/>
    <w:rsid w:val="00750926"/>
    <w:rsid w:val="00753CAD"/>
    <w:rsid w:val="0075737E"/>
    <w:rsid w:val="00761456"/>
    <w:rsid w:val="00785FA4"/>
    <w:rsid w:val="00793266"/>
    <w:rsid w:val="00795799"/>
    <w:rsid w:val="007A2874"/>
    <w:rsid w:val="007A293A"/>
    <w:rsid w:val="007A2A4C"/>
    <w:rsid w:val="007A3576"/>
    <w:rsid w:val="007C02F0"/>
    <w:rsid w:val="007D28B7"/>
    <w:rsid w:val="007D29B0"/>
    <w:rsid w:val="007E53D2"/>
    <w:rsid w:val="007E6B64"/>
    <w:rsid w:val="007E7205"/>
    <w:rsid w:val="007F7BD3"/>
    <w:rsid w:val="00800FA9"/>
    <w:rsid w:val="00803D57"/>
    <w:rsid w:val="0081183B"/>
    <w:rsid w:val="00813AFD"/>
    <w:rsid w:val="0081753C"/>
    <w:rsid w:val="00832F18"/>
    <w:rsid w:val="008349DF"/>
    <w:rsid w:val="00873132"/>
    <w:rsid w:val="0087774B"/>
    <w:rsid w:val="00883CE8"/>
    <w:rsid w:val="00884898"/>
    <w:rsid w:val="008940F4"/>
    <w:rsid w:val="0089432C"/>
    <w:rsid w:val="008945E1"/>
    <w:rsid w:val="008A0765"/>
    <w:rsid w:val="008A1E55"/>
    <w:rsid w:val="008A4B55"/>
    <w:rsid w:val="00901FAD"/>
    <w:rsid w:val="009175AD"/>
    <w:rsid w:val="009177EE"/>
    <w:rsid w:val="009360C4"/>
    <w:rsid w:val="00940BA0"/>
    <w:rsid w:val="009522B7"/>
    <w:rsid w:val="009535A1"/>
    <w:rsid w:val="0095669A"/>
    <w:rsid w:val="00970EFB"/>
    <w:rsid w:val="00982647"/>
    <w:rsid w:val="00985702"/>
    <w:rsid w:val="009A094C"/>
    <w:rsid w:val="009A2126"/>
    <w:rsid w:val="009A7E12"/>
    <w:rsid w:val="009B7E82"/>
    <w:rsid w:val="009D3C52"/>
    <w:rsid w:val="009D6335"/>
    <w:rsid w:val="00A150F1"/>
    <w:rsid w:val="00A159F1"/>
    <w:rsid w:val="00A26115"/>
    <w:rsid w:val="00A340D4"/>
    <w:rsid w:val="00A3769C"/>
    <w:rsid w:val="00A44ED7"/>
    <w:rsid w:val="00A4658E"/>
    <w:rsid w:val="00A51D2C"/>
    <w:rsid w:val="00A5388A"/>
    <w:rsid w:val="00A5499A"/>
    <w:rsid w:val="00A55D1A"/>
    <w:rsid w:val="00A63E94"/>
    <w:rsid w:val="00A70FE9"/>
    <w:rsid w:val="00A713C9"/>
    <w:rsid w:val="00A7274C"/>
    <w:rsid w:val="00A91158"/>
    <w:rsid w:val="00A930B4"/>
    <w:rsid w:val="00A93C12"/>
    <w:rsid w:val="00AA34E8"/>
    <w:rsid w:val="00AA46E7"/>
    <w:rsid w:val="00AA78AF"/>
    <w:rsid w:val="00AB0896"/>
    <w:rsid w:val="00AC4DCD"/>
    <w:rsid w:val="00AC5E70"/>
    <w:rsid w:val="00AD7B6D"/>
    <w:rsid w:val="00AE415F"/>
    <w:rsid w:val="00AE60D4"/>
    <w:rsid w:val="00AE749B"/>
    <w:rsid w:val="00B036E2"/>
    <w:rsid w:val="00B13F20"/>
    <w:rsid w:val="00B2027A"/>
    <w:rsid w:val="00B334F8"/>
    <w:rsid w:val="00B37724"/>
    <w:rsid w:val="00B52897"/>
    <w:rsid w:val="00B545F0"/>
    <w:rsid w:val="00B65CEB"/>
    <w:rsid w:val="00B923F8"/>
    <w:rsid w:val="00B947E9"/>
    <w:rsid w:val="00B97771"/>
    <w:rsid w:val="00BA11EB"/>
    <w:rsid w:val="00BA410B"/>
    <w:rsid w:val="00BA65C3"/>
    <w:rsid w:val="00BD45CF"/>
    <w:rsid w:val="00BE11CE"/>
    <w:rsid w:val="00BE2677"/>
    <w:rsid w:val="00BF27A0"/>
    <w:rsid w:val="00BF3060"/>
    <w:rsid w:val="00BF59D0"/>
    <w:rsid w:val="00C0064B"/>
    <w:rsid w:val="00C10F89"/>
    <w:rsid w:val="00C27613"/>
    <w:rsid w:val="00C50404"/>
    <w:rsid w:val="00C52A36"/>
    <w:rsid w:val="00C52D3B"/>
    <w:rsid w:val="00C5432F"/>
    <w:rsid w:val="00C71927"/>
    <w:rsid w:val="00C82AF3"/>
    <w:rsid w:val="00C84C35"/>
    <w:rsid w:val="00CA0515"/>
    <w:rsid w:val="00CD5ED8"/>
    <w:rsid w:val="00D040A0"/>
    <w:rsid w:val="00D14B2E"/>
    <w:rsid w:val="00D31942"/>
    <w:rsid w:val="00D31BF5"/>
    <w:rsid w:val="00D33786"/>
    <w:rsid w:val="00D3556E"/>
    <w:rsid w:val="00D3586F"/>
    <w:rsid w:val="00D62490"/>
    <w:rsid w:val="00D749F6"/>
    <w:rsid w:val="00D80E6A"/>
    <w:rsid w:val="00D8213C"/>
    <w:rsid w:val="00D86498"/>
    <w:rsid w:val="00D94669"/>
    <w:rsid w:val="00D973A2"/>
    <w:rsid w:val="00DA3689"/>
    <w:rsid w:val="00DB56A5"/>
    <w:rsid w:val="00DB5930"/>
    <w:rsid w:val="00DB6B69"/>
    <w:rsid w:val="00DB7DA6"/>
    <w:rsid w:val="00DC6EEE"/>
    <w:rsid w:val="00DD6A9D"/>
    <w:rsid w:val="00DE230D"/>
    <w:rsid w:val="00DE4E9D"/>
    <w:rsid w:val="00DF167F"/>
    <w:rsid w:val="00DF588F"/>
    <w:rsid w:val="00E10653"/>
    <w:rsid w:val="00E143AD"/>
    <w:rsid w:val="00E26581"/>
    <w:rsid w:val="00E32583"/>
    <w:rsid w:val="00E33184"/>
    <w:rsid w:val="00E436F6"/>
    <w:rsid w:val="00E5099B"/>
    <w:rsid w:val="00E5119B"/>
    <w:rsid w:val="00E63E7C"/>
    <w:rsid w:val="00E67865"/>
    <w:rsid w:val="00E72F17"/>
    <w:rsid w:val="00E9785F"/>
    <w:rsid w:val="00EA145A"/>
    <w:rsid w:val="00EB3313"/>
    <w:rsid w:val="00EB585E"/>
    <w:rsid w:val="00EB63BB"/>
    <w:rsid w:val="00EB75B5"/>
    <w:rsid w:val="00EC47B6"/>
    <w:rsid w:val="00EC568E"/>
    <w:rsid w:val="00ED582E"/>
    <w:rsid w:val="00EE4B5A"/>
    <w:rsid w:val="00EE6014"/>
    <w:rsid w:val="00EE609F"/>
    <w:rsid w:val="00EE6B51"/>
    <w:rsid w:val="00EF0AFB"/>
    <w:rsid w:val="00F02EC9"/>
    <w:rsid w:val="00F10EBF"/>
    <w:rsid w:val="00F15587"/>
    <w:rsid w:val="00F34B85"/>
    <w:rsid w:val="00F37EB1"/>
    <w:rsid w:val="00F402B4"/>
    <w:rsid w:val="00F4340D"/>
    <w:rsid w:val="00F445C2"/>
    <w:rsid w:val="00F46DEA"/>
    <w:rsid w:val="00F51ECA"/>
    <w:rsid w:val="00F56C16"/>
    <w:rsid w:val="00F63C1B"/>
    <w:rsid w:val="00F6732A"/>
    <w:rsid w:val="00F70F0A"/>
    <w:rsid w:val="00F911AA"/>
    <w:rsid w:val="00F934C4"/>
    <w:rsid w:val="00FA14AC"/>
    <w:rsid w:val="00FA7957"/>
    <w:rsid w:val="00FB4AFA"/>
    <w:rsid w:val="00FB59E0"/>
    <w:rsid w:val="00FD06ED"/>
    <w:rsid w:val="00FD11F8"/>
    <w:rsid w:val="00FD39CC"/>
    <w:rsid w:val="00FD783A"/>
    <w:rsid w:val="00FE029B"/>
    <w:rsid w:val="00FE4767"/>
    <w:rsid w:val="00FE7F9F"/>
    <w:rsid w:val="00FF1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5C10"/>
  <w15:docId w15:val="{EC4F6BE0-98A1-40F5-B50D-D3B4D501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53"/>
  </w:style>
  <w:style w:type="paragraph" w:styleId="1">
    <w:name w:val="heading 1"/>
    <w:basedOn w:val="a"/>
    <w:link w:val="10"/>
    <w:uiPriority w:val="9"/>
    <w:qFormat/>
    <w:rsid w:val="002040A7"/>
    <w:pPr>
      <w:spacing w:before="100" w:beforeAutospacing="1" w:after="90" w:line="240" w:lineRule="auto"/>
      <w:outlineLvl w:val="0"/>
    </w:pPr>
    <w:rPr>
      <w:rFonts w:ascii="Verdana" w:eastAsia="Times New Roman" w:hAnsi="Verdana" w:cs="Times New Roman"/>
      <w:b/>
      <w:bCs/>
      <w:color w:val="4A5B6B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4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A7"/>
    <w:rPr>
      <w:rFonts w:ascii="Verdana" w:eastAsia="Times New Roman" w:hAnsi="Verdana" w:cs="Times New Roman"/>
      <w:b/>
      <w:bCs/>
      <w:color w:val="4A5B6B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40A7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4A5254"/>
      <w:sz w:val="20"/>
      <w:szCs w:val="20"/>
    </w:rPr>
  </w:style>
  <w:style w:type="character" w:styleId="a4">
    <w:name w:val="Strong"/>
    <w:basedOn w:val="a0"/>
    <w:uiPriority w:val="22"/>
    <w:qFormat/>
    <w:rsid w:val="002040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0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40A7"/>
    <w:rPr>
      <w:color w:val="0000FF"/>
      <w:u w:val="single"/>
    </w:rPr>
  </w:style>
  <w:style w:type="character" w:customStyle="1" w:styleId="begunadvcontact">
    <w:name w:val="begun_adv_contact"/>
    <w:basedOn w:val="a0"/>
    <w:rsid w:val="002040A7"/>
  </w:style>
  <w:style w:type="character" w:customStyle="1" w:styleId="begunadvbullit">
    <w:name w:val="begun_adv_bullit"/>
    <w:basedOn w:val="a0"/>
    <w:rsid w:val="002040A7"/>
  </w:style>
  <w:style w:type="character" w:customStyle="1" w:styleId="begunadvcity">
    <w:name w:val="begun_adv_city"/>
    <w:basedOn w:val="a0"/>
    <w:rsid w:val="002040A7"/>
  </w:style>
  <w:style w:type="character" w:customStyle="1" w:styleId="20">
    <w:name w:val="Заголовок 2 Знак"/>
    <w:basedOn w:val="a0"/>
    <w:link w:val="2"/>
    <w:rsid w:val="00204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E11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E11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7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37724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01">
    <w:name w:val="Font Style101"/>
    <w:rsid w:val="00AA78AF"/>
    <w:rPr>
      <w:rFonts w:ascii="Arial" w:hAnsi="Arial" w:cs="Arial"/>
      <w:sz w:val="16"/>
      <w:szCs w:val="16"/>
    </w:rPr>
  </w:style>
  <w:style w:type="paragraph" w:customStyle="1" w:styleId="Style8">
    <w:name w:val="Style8"/>
    <w:basedOn w:val="a"/>
    <w:rsid w:val="00AA78AF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aa">
    <w:next w:val="ab"/>
    <w:link w:val="ac"/>
    <w:qFormat/>
    <w:rsid w:val="007065E7"/>
    <w:pPr>
      <w:spacing w:after="0" w:line="240" w:lineRule="auto"/>
      <w:jc w:val="center"/>
    </w:pPr>
    <w:rPr>
      <w:b/>
      <w:bCs/>
      <w:sz w:val="32"/>
    </w:rPr>
  </w:style>
  <w:style w:type="character" w:customStyle="1" w:styleId="ac">
    <w:name w:val="Название Знак"/>
    <w:link w:val="aa"/>
    <w:rsid w:val="007065E7"/>
    <w:rPr>
      <w:b/>
      <w:bCs/>
      <w:sz w:val="32"/>
    </w:rPr>
  </w:style>
  <w:style w:type="paragraph" w:styleId="ab">
    <w:name w:val="Title"/>
    <w:basedOn w:val="a"/>
    <w:next w:val="a"/>
    <w:link w:val="ad"/>
    <w:uiPriority w:val="10"/>
    <w:qFormat/>
    <w:rsid w:val="007065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7065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3zpm/uCcxic4L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3D766-97B9-4FCD-92CD-E2089ADF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Лысенко Наталья Олеговна</cp:lastModifiedBy>
  <cp:revision>14</cp:revision>
  <cp:lastPrinted>2019-07-04T11:19:00Z</cp:lastPrinted>
  <dcterms:created xsi:type="dcterms:W3CDTF">2019-07-03T11:53:00Z</dcterms:created>
  <dcterms:modified xsi:type="dcterms:W3CDTF">2019-07-25T15:16:00Z</dcterms:modified>
</cp:coreProperties>
</file>