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AC7A31" w:rsidRDefault="00E147B6" w:rsidP="00AC7A31">
      <w:pPr>
        <w:jc w:val="center"/>
        <w:rPr>
          <w:b/>
          <w:bCs/>
        </w:rPr>
      </w:pPr>
      <w:r w:rsidRPr="00E147B6">
        <w:rPr>
          <w:b/>
          <w:bCs/>
        </w:rPr>
        <w:t xml:space="preserve">на </w:t>
      </w:r>
      <w:r w:rsidR="00AC7A31">
        <w:rPr>
          <w:b/>
          <w:bCs/>
        </w:rPr>
        <w:t>оказание услуг по р</w:t>
      </w:r>
      <w:r w:rsidR="00AC7A31" w:rsidRPr="00AC7A31">
        <w:rPr>
          <w:b/>
          <w:bCs/>
        </w:rPr>
        <w:t>азработк</w:t>
      </w:r>
      <w:r w:rsidR="00AC7A31">
        <w:rPr>
          <w:b/>
          <w:bCs/>
        </w:rPr>
        <w:t>е</w:t>
      </w:r>
      <w:r w:rsidR="00AC7A31" w:rsidRPr="00AC7A31">
        <w:rPr>
          <w:b/>
          <w:bCs/>
        </w:rPr>
        <w:t>, создани</w:t>
      </w:r>
      <w:r w:rsidR="00AC7A31">
        <w:rPr>
          <w:b/>
          <w:bCs/>
        </w:rPr>
        <w:t>ю</w:t>
      </w:r>
      <w:r w:rsidR="00AC7A31" w:rsidRPr="00AC7A31">
        <w:rPr>
          <w:b/>
          <w:bCs/>
        </w:rPr>
        <w:t xml:space="preserve"> и запуск</w:t>
      </w:r>
      <w:r w:rsidR="00AC7A31">
        <w:rPr>
          <w:b/>
          <w:bCs/>
        </w:rPr>
        <w:t xml:space="preserve">у рекламных кампаний, </w:t>
      </w:r>
      <w:r w:rsidR="00AC7A31" w:rsidRPr="00AC7A31">
        <w:rPr>
          <w:b/>
          <w:bCs/>
        </w:rPr>
        <w:t>оптимизаци</w:t>
      </w:r>
      <w:r w:rsidR="00AC7A31">
        <w:rPr>
          <w:b/>
          <w:bCs/>
        </w:rPr>
        <w:t>и</w:t>
      </w:r>
      <w:r w:rsidR="00AC7A31" w:rsidRPr="00AC7A31">
        <w:rPr>
          <w:b/>
          <w:bCs/>
        </w:rPr>
        <w:t>, анализ</w:t>
      </w:r>
      <w:r w:rsidR="00AC7A31">
        <w:rPr>
          <w:b/>
          <w:bCs/>
        </w:rPr>
        <w:t>у</w:t>
      </w:r>
      <w:r w:rsidR="00AC7A31" w:rsidRPr="00AC7A31">
        <w:rPr>
          <w:b/>
          <w:bCs/>
        </w:rPr>
        <w:t xml:space="preserve"> и предложени</w:t>
      </w:r>
      <w:r w:rsidR="00AC7A31">
        <w:rPr>
          <w:b/>
          <w:bCs/>
        </w:rPr>
        <w:t>ю</w:t>
      </w:r>
      <w:r w:rsidR="00AC7A31" w:rsidRPr="00AC7A31">
        <w:rPr>
          <w:b/>
          <w:bCs/>
        </w:rPr>
        <w:t xml:space="preserve"> по улучшению рекламных компаний, создание креатив</w:t>
      </w:r>
      <w:r w:rsidR="00AC7A31">
        <w:rPr>
          <w:b/>
          <w:bCs/>
        </w:rPr>
        <w:t xml:space="preserve">ов и текстов </w:t>
      </w:r>
    </w:p>
    <w:p w:rsidR="00F07DC6" w:rsidRPr="00234AA9" w:rsidRDefault="00AC7A31" w:rsidP="00AC7A31">
      <w:pPr>
        <w:jc w:val="center"/>
        <w:rPr>
          <w:b/>
          <w:color w:val="000000" w:themeColor="text1"/>
          <w:sz w:val="24"/>
          <w:szCs w:val="24"/>
        </w:rPr>
      </w:pPr>
      <w:r>
        <w:rPr>
          <w:b/>
          <w:bCs/>
        </w:rPr>
        <w:t>для нужд ООО «Ко</w:t>
      </w:r>
      <w:r w:rsidR="00856B0A">
        <w:rPr>
          <w:b/>
          <w:bCs/>
        </w:rPr>
        <w:t>смос</w:t>
      </w:r>
      <w:bookmarkStart w:id="0" w:name="_GoBack"/>
      <w:bookmarkEnd w:id="0"/>
      <w:r>
        <w:rPr>
          <w:b/>
          <w:bCs/>
        </w:rPr>
        <w:t xml:space="preserve"> ОГ»</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F54C33" w:rsidRPr="00A11817" w:rsidRDefault="00F54C3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E147B6">
        <w:t>1</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856B0A"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856B0A"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856B0A"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856B0A"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856B0A"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856B0A"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856B0A"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856B0A"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856B0A"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856B0A"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856B0A"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856B0A"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856B0A"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856B0A"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856B0A"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856B0A"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856B0A"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856B0A"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856B0A"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856B0A"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1"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1"/>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6A50FF" w:rsidP="003F2F2E">
      <w:pPr>
        <w:ind w:firstLine="0"/>
        <w:rPr>
          <w:sz w:val="24"/>
          <w:szCs w:val="24"/>
        </w:rPr>
      </w:pPr>
      <w:r w:rsidRPr="006A50FF">
        <w:rPr>
          <w:sz w:val="24"/>
          <w:szCs w:val="24"/>
        </w:rPr>
        <w:t>Директор департамента маркетинга</w:t>
      </w:r>
      <w:r w:rsidR="0026262A" w:rsidRPr="0026262A">
        <w:t xml:space="preserve"> </w:t>
      </w:r>
      <w:r w:rsidR="0026262A" w:rsidRPr="0026262A">
        <w:rPr>
          <w:sz w:val="24"/>
          <w:szCs w:val="24"/>
        </w:rPr>
        <w:t>ООО «Космос ОГ»</w:t>
      </w:r>
    </w:p>
    <w:p w:rsidR="004A7F69" w:rsidRDefault="006A50FF" w:rsidP="003F2F2E">
      <w:pPr>
        <w:ind w:firstLine="0"/>
        <w:rPr>
          <w:b/>
          <w:sz w:val="24"/>
          <w:szCs w:val="24"/>
        </w:rPr>
      </w:pPr>
      <w:r>
        <w:rPr>
          <w:b/>
          <w:sz w:val="24"/>
          <w:szCs w:val="24"/>
        </w:rPr>
        <w:t>Батурин Андрей</w:t>
      </w:r>
    </w:p>
    <w:p w:rsidR="006A50FF" w:rsidRPr="001726A5"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6A50FF" w:rsidRPr="001726A5">
        <w:rPr>
          <w:color w:val="000000"/>
          <w:sz w:val="24"/>
          <w:szCs w:val="24"/>
        </w:rPr>
        <w:t xml:space="preserve">+7 (916) 872-55-60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6A50FF" w:rsidRPr="006A50FF">
        <w:rPr>
          <w:rStyle w:val="a4"/>
          <w:sz w:val="24"/>
          <w:szCs w:val="24"/>
          <w:lang w:val="en-US"/>
        </w:rPr>
        <w:t>ABaturin</w:t>
      </w:r>
      <w:r w:rsidR="006A50FF" w:rsidRPr="001726A5">
        <w:rPr>
          <w:rStyle w:val="a4"/>
          <w:sz w:val="24"/>
          <w:szCs w:val="24"/>
        </w:rPr>
        <w:t>@</w:t>
      </w:r>
      <w:r w:rsidR="006A50FF" w:rsidRPr="006A50FF">
        <w:rPr>
          <w:rStyle w:val="a4"/>
          <w:sz w:val="24"/>
          <w:szCs w:val="24"/>
          <w:lang w:val="en-US"/>
        </w:rPr>
        <w:t>cosmosgroup</w:t>
      </w:r>
      <w:r w:rsidR="006A50FF" w:rsidRPr="001726A5">
        <w:rPr>
          <w:rStyle w:val="a4"/>
          <w:sz w:val="24"/>
          <w:szCs w:val="24"/>
        </w:rPr>
        <w:t>.</w:t>
      </w:r>
      <w:r w:rsidR="006A50FF" w:rsidRPr="006A50FF">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AC7A31">
        <w:rPr>
          <w:b/>
          <w:sz w:val="24"/>
          <w:szCs w:val="24"/>
          <w:u w:val="single"/>
        </w:rPr>
        <w:t>6</w:t>
      </w:r>
      <w:r w:rsidRPr="00EC509F">
        <w:rPr>
          <w:b/>
          <w:sz w:val="24"/>
          <w:szCs w:val="24"/>
          <w:u w:val="single"/>
        </w:rPr>
        <w:t xml:space="preserve"> часов (местное время) </w:t>
      </w:r>
      <w:r w:rsidR="00AC7A31">
        <w:rPr>
          <w:b/>
          <w:sz w:val="24"/>
          <w:szCs w:val="24"/>
          <w:u w:val="single"/>
        </w:rPr>
        <w:t>29</w:t>
      </w:r>
      <w:r w:rsidR="002B2783" w:rsidRPr="00EC509F">
        <w:rPr>
          <w:b/>
          <w:sz w:val="24"/>
          <w:szCs w:val="24"/>
          <w:u w:val="single"/>
        </w:rPr>
        <w:t xml:space="preserve"> </w:t>
      </w:r>
      <w:r w:rsidR="00104425">
        <w:rPr>
          <w:b/>
          <w:sz w:val="24"/>
          <w:szCs w:val="24"/>
          <w:u w:val="single"/>
        </w:rPr>
        <w:t xml:space="preserve">ноября </w:t>
      </w:r>
      <w:r w:rsidR="00A55C91" w:rsidRPr="00EC509F">
        <w:rPr>
          <w:b/>
          <w:sz w:val="24"/>
          <w:szCs w:val="24"/>
          <w:u w:val="single"/>
        </w:rPr>
        <w:t>20</w:t>
      </w:r>
      <w:r w:rsidR="006A50FF">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rsidR="00E147B6" w:rsidRDefault="00AC7A31" w:rsidP="002D4D14">
      <w:pPr>
        <w:ind w:firstLine="0"/>
        <w:rPr>
          <w:kern w:val="24"/>
          <w:sz w:val="24"/>
          <w:szCs w:val="24"/>
        </w:rPr>
      </w:pPr>
      <w:r w:rsidRPr="00AC7A31">
        <w:rPr>
          <w:kern w:val="24"/>
          <w:sz w:val="24"/>
          <w:szCs w:val="24"/>
        </w:rPr>
        <w:t>Разработка, создание и запуск рекламных кампаний с целью увеличения охватов уникальных пользователей и объема трафика на сайт компании Cosmos HG, а также оптимизация, анализ и предложения по улучшению рекламных компаний, а также создание креативов и текстов.</w:t>
      </w:r>
    </w:p>
    <w:p w:rsidR="00AC7A31" w:rsidRPr="002D4D14" w:rsidRDefault="00AC7A31"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D178F8" w:rsidRPr="004E2537" w:rsidRDefault="00D178F8" w:rsidP="004E2537">
      <w:pPr>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lastRenderedPageBreak/>
        <w:t>Требования к документам</w:t>
      </w:r>
      <w:bookmarkEnd w:id="39"/>
      <w:bookmarkEnd w:id="40"/>
      <w:bookmarkEnd w:id="41"/>
      <w:bookmarkEnd w:id="42"/>
      <w:bookmarkEnd w:id="43"/>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151F6D">
        <w:rPr>
          <w:sz w:val="24"/>
          <w:szCs w:val="24"/>
        </w:rPr>
        <w:t>сентября</w:t>
      </w:r>
      <w:r w:rsidRPr="00D6783F">
        <w:rPr>
          <w:sz w:val="24"/>
          <w:szCs w:val="24"/>
        </w:rPr>
        <w:t xml:space="preserve"> 20</w:t>
      </w:r>
      <w:r w:rsidR="00151F6D">
        <w:rPr>
          <w:sz w:val="24"/>
          <w:szCs w:val="24"/>
        </w:rPr>
        <w:t>20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51F6D">
        <w:rPr>
          <w:sz w:val="24"/>
          <w:szCs w:val="24"/>
        </w:rPr>
        <w:t>9</w:t>
      </w:r>
      <w:r w:rsidR="00994858">
        <w:rPr>
          <w:sz w:val="24"/>
          <w:szCs w:val="24"/>
        </w:rPr>
        <w:t xml:space="preserve"> </w:t>
      </w:r>
      <w:r w:rsidR="006C2EF3">
        <w:rPr>
          <w:sz w:val="24"/>
          <w:szCs w:val="24"/>
        </w:rPr>
        <w:t>год</w:t>
      </w:r>
      <w:r w:rsidR="00B04BB1">
        <w:rPr>
          <w:sz w:val="24"/>
          <w:szCs w:val="24"/>
        </w:rPr>
        <w:t xml:space="preserve"> или 20</w:t>
      </w:r>
      <w:r w:rsidR="00151F6D">
        <w:rPr>
          <w:sz w:val="24"/>
          <w:szCs w:val="24"/>
        </w:rPr>
        <w:t xml:space="preserve">20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2019 и 2020 года, а также Декларации по НДС за 2019 и 2020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lastRenderedPageBreak/>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3" o:title=""/>
          </v:shape>
          <o:OLEObject Type="Embed" ProgID="Word.Document.12" ShapeID="_x0000_i1025" DrawAspect="Icon" ObjectID="_1698078203"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AC7A31">
        <w:rPr>
          <w:sz w:val="24"/>
          <w:szCs w:val="24"/>
        </w:rPr>
        <w:t>20</w:t>
      </w:r>
      <w:r w:rsidRPr="00EC509F">
        <w:rPr>
          <w:sz w:val="24"/>
          <w:szCs w:val="24"/>
        </w:rPr>
        <w:t xml:space="preserve"> час. </w:t>
      </w:r>
      <w:r w:rsidR="00AC7A31">
        <w:rPr>
          <w:sz w:val="24"/>
          <w:szCs w:val="24"/>
        </w:rPr>
        <w:t>00</w:t>
      </w:r>
      <w:r w:rsidRPr="00EC509F">
        <w:rPr>
          <w:sz w:val="24"/>
          <w:szCs w:val="24"/>
        </w:rPr>
        <w:t xml:space="preserve"> мин.  «</w:t>
      </w:r>
      <w:r w:rsidR="00AC7A31">
        <w:rPr>
          <w:sz w:val="24"/>
          <w:szCs w:val="24"/>
        </w:rPr>
        <w:t>10</w:t>
      </w:r>
      <w:r w:rsidRPr="00EC509F">
        <w:rPr>
          <w:sz w:val="24"/>
          <w:szCs w:val="24"/>
        </w:rPr>
        <w:t xml:space="preserve">» </w:t>
      </w:r>
      <w:r w:rsidR="00AC7A31">
        <w:rPr>
          <w:sz w:val="24"/>
          <w:szCs w:val="24"/>
        </w:rPr>
        <w:t xml:space="preserve">ноября </w:t>
      </w:r>
      <w:r w:rsidR="00A55C91" w:rsidRPr="00EC509F">
        <w:rPr>
          <w:sz w:val="24"/>
          <w:szCs w:val="24"/>
        </w:rPr>
        <w:t>20</w:t>
      </w:r>
      <w:r w:rsidR="00E97823">
        <w:rPr>
          <w:sz w:val="24"/>
          <w:szCs w:val="24"/>
        </w:rPr>
        <w:t>2</w:t>
      </w:r>
      <w:r w:rsidR="001726A5">
        <w:rPr>
          <w:sz w:val="24"/>
          <w:szCs w:val="24"/>
        </w:rPr>
        <w:t>1</w:t>
      </w:r>
      <w:r w:rsidRPr="00EC509F">
        <w:rPr>
          <w:sz w:val="24"/>
          <w:szCs w:val="24"/>
        </w:rPr>
        <w:t xml:space="preserve"> года до 1</w:t>
      </w:r>
      <w:r w:rsidR="00AC7A31">
        <w:rPr>
          <w:sz w:val="24"/>
          <w:szCs w:val="24"/>
        </w:rPr>
        <w:t>6</w:t>
      </w:r>
      <w:r w:rsidR="009A00E3" w:rsidRPr="00EC509F">
        <w:rPr>
          <w:sz w:val="24"/>
          <w:szCs w:val="24"/>
        </w:rPr>
        <w:t xml:space="preserve"> </w:t>
      </w:r>
      <w:r w:rsidRPr="00EC509F">
        <w:rPr>
          <w:sz w:val="24"/>
          <w:szCs w:val="24"/>
        </w:rPr>
        <w:t>час. 00 мин. «</w:t>
      </w:r>
      <w:r w:rsidR="00AC7A31">
        <w:rPr>
          <w:sz w:val="24"/>
          <w:szCs w:val="24"/>
        </w:rPr>
        <w:t>29</w:t>
      </w:r>
      <w:r w:rsidR="00E147B6" w:rsidRPr="00EC509F">
        <w:rPr>
          <w:sz w:val="24"/>
          <w:szCs w:val="24"/>
        </w:rPr>
        <w:t xml:space="preserve">» </w:t>
      </w:r>
      <w:r w:rsidR="004E2537">
        <w:rPr>
          <w:sz w:val="24"/>
          <w:szCs w:val="24"/>
        </w:rPr>
        <w:t xml:space="preserve">ноября </w:t>
      </w:r>
      <w:r w:rsidRPr="00EC509F">
        <w:rPr>
          <w:sz w:val="24"/>
          <w:szCs w:val="24"/>
        </w:rPr>
        <w:t>2</w:t>
      </w:r>
      <w:r w:rsidR="00A55C91" w:rsidRPr="00EC509F">
        <w:rPr>
          <w:sz w:val="24"/>
          <w:szCs w:val="24"/>
        </w:rPr>
        <w:t>0</w:t>
      </w:r>
      <w:r w:rsidR="00E97823">
        <w:rPr>
          <w:sz w:val="24"/>
          <w:szCs w:val="24"/>
        </w:rPr>
        <w:t>2</w:t>
      </w:r>
      <w:r w:rsidR="001726A5">
        <w:rPr>
          <w:sz w:val="24"/>
          <w:szCs w:val="24"/>
        </w:rPr>
        <w:t>1</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lastRenderedPageBreak/>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tbl>
      <w:tblPr>
        <w:tblW w:w="0" w:type="dxa"/>
        <w:tblInd w:w="-5" w:type="dxa"/>
        <w:tblCellMar>
          <w:left w:w="0" w:type="dxa"/>
          <w:right w:w="0" w:type="dxa"/>
        </w:tblCellMar>
        <w:tblLook w:val="04A0" w:firstRow="1" w:lastRow="0" w:firstColumn="1" w:lastColumn="0" w:noHBand="0" w:noVBand="1"/>
      </w:tblPr>
      <w:tblGrid>
        <w:gridCol w:w="709"/>
        <w:gridCol w:w="1559"/>
        <w:gridCol w:w="7088"/>
      </w:tblGrid>
      <w:tr w:rsidR="003C284E" w:rsidTr="003C284E">
        <w:trPr>
          <w:trHeight w:val="657"/>
        </w:trPr>
        <w:tc>
          <w:tcPr>
            <w:tcW w:w="7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jc w:val="center"/>
              <w:rPr>
                <w:sz w:val="16"/>
                <w:szCs w:val="16"/>
              </w:rPr>
            </w:pPr>
            <w:r>
              <w:rPr>
                <w:sz w:val="16"/>
                <w:szCs w:val="16"/>
              </w:rPr>
              <w:t>№ п/п</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ind w:hanging="40"/>
              <w:jc w:val="center"/>
              <w:rPr>
                <w:rFonts w:ascii="Calibri" w:hAnsi="Calibri" w:cs="Calibri"/>
                <w:sz w:val="10"/>
                <w:szCs w:val="10"/>
                <w:lang w:eastAsia="en-US"/>
              </w:rPr>
            </w:pPr>
            <w:r>
              <w:rPr>
                <w:sz w:val="16"/>
                <w:szCs w:val="16"/>
              </w:rPr>
              <w:t>Вес критерия, %</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jc w:val="center"/>
              <w:rPr>
                <w:b/>
                <w:bCs/>
                <w:sz w:val="16"/>
                <w:szCs w:val="16"/>
                <w:lang w:eastAsia="ar-SA"/>
              </w:rPr>
            </w:pPr>
            <w:r>
              <w:rPr>
                <w:b/>
                <w:bCs/>
                <w:sz w:val="16"/>
                <w:szCs w:val="16"/>
              </w:rPr>
              <w:t>Критерий</w:t>
            </w:r>
            <w:r>
              <w:rPr>
                <w:b/>
                <w:bCs/>
                <w:sz w:val="16"/>
                <w:szCs w:val="16"/>
                <w:lang w:eastAsia="ar-SA"/>
              </w:rPr>
              <w:t xml:space="preserve"> и чем подтверждается</w:t>
            </w:r>
          </w:p>
        </w:tc>
      </w:tr>
      <w:tr w:rsidR="003C284E" w:rsidTr="003C284E">
        <w:trPr>
          <w:trHeight w:val="4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3C284E" w:rsidRDefault="003C284E">
            <w:pPr>
              <w:rPr>
                <w:rFonts w:eastAsiaTheme="minorHAnsi"/>
                <w:sz w:val="16"/>
                <w:szCs w:val="16"/>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rPr>
                <w:rFonts w:ascii="Calibri" w:hAnsi="Calibri" w:cs="Calibri"/>
                <w:sz w:val="16"/>
                <w:szCs w:val="16"/>
                <w:lang w:eastAsia="ar-SA"/>
              </w:rPr>
            </w:pPr>
            <w:r>
              <w:rPr>
                <w:sz w:val="16"/>
                <w:szCs w:val="16"/>
              </w:rPr>
              <w:t>максимум 100 баллов по сумме всех указанных ниже критериев</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tcPr>
          <w:p w:rsidR="003C284E" w:rsidRDefault="003C284E">
            <w:pPr>
              <w:keepNext/>
              <w:snapToGrid w:val="0"/>
              <w:jc w:val="center"/>
              <w:rPr>
                <w:b/>
                <w:bCs/>
                <w:sz w:val="16"/>
                <w:szCs w:val="16"/>
              </w:rPr>
            </w:pPr>
          </w:p>
        </w:tc>
      </w:tr>
      <w:tr w:rsidR="003C284E" w:rsidTr="003C284E">
        <w:trPr>
          <w:trHeight w:val="43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jc w:val="center"/>
              <w:rPr>
                <w:sz w:val="16"/>
                <w:szCs w:val="16"/>
                <w:lang w:eastAsia="en-US"/>
              </w:rPr>
            </w:pPr>
            <w:r>
              <w:rPr>
                <w:sz w:val="16"/>
                <w:szCs w:val="16"/>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jc w:val="center"/>
              <w:rPr>
                <w:sz w:val="16"/>
                <w:szCs w:val="16"/>
              </w:rPr>
            </w:pPr>
            <w:r>
              <w:rPr>
                <w:sz w:val="16"/>
                <w:szCs w:val="16"/>
              </w:rPr>
              <w:t>70%</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jc w:val="center"/>
              <w:rPr>
                <w:b/>
                <w:bCs/>
                <w:sz w:val="16"/>
                <w:szCs w:val="16"/>
                <w:lang w:eastAsia="en-US"/>
              </w:rPr>
            </w:pPr>
            <w:r>
              <w:rPr>
                <w:b/>
                <w:bCs/>
                <w:sz w:val="16"/>
                <w:szCs w:val="16"/>
              </w:rPr>
              <w:t>Цена предложения участника</w:t>
            </w:r>
          </w:p>
        </w:tc>
      </w:tr>
      <w:tr w:rsidR="003C284E" w:rsidTr="003C284E">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3C284E" w:rsidP="003C284E">
            <w:pPr>
              <w:pStyle w:val="af8"/>
              <w:numPr>
                <w:ilvl w:val="0"/>
                <w:numId w:val="41"/>
              </w:numPr>
              <w:rPr>
                <w:sz w:val="16"/>
                <w:szCs w:val="16"/>
              </w:rPr>
            </w:pPr>
            <w:r>
              <w:rPr>
                <w:sz w:val="16"/>
                <w:szCs w:val="16"/>
              </w:rPr>
              <w:t>60 баллов (100 баллов * 70% вес критерия) присваивается компании, предоставившей минимальную цену</w:t>
            </w:r>
          </w:p>
          <w:p w:rsidR="003C284E" w:rsidRDefault="003C284E" w:rsidP="003C284E">
            <w:pPr>
              <w:pStyle w:val="af8"/>
              <w:numPr>
                <w:ilvl w:val="0"/>
                <w:numId w:val="41"/>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Pr>
                <w:sz w:val="16"/>
                <w:szCs w:val="16"/>
              </w:rPr>
              <w:t>» * 70 баллов, где:</w:t>
            </w:r>
          </w:p>
          <w:p w:rsidR="003C284E" w:rsidRDefault="003C284E">
            <w:pPr>
              <w:pStyle w:val="af8"/>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3C284E" w:rsidRDefault="003C284E">
            <w:pPr>
              <w:keepNext/>
              <w:snapToGrid w:val="0"/>
              <w:rPr>
                <w:b/>
                <w:bCs/>
                <w:sz w:val="16"/>
                <w:szCs w:val="16"/>
              </w:rPr>
            </w:pPr>
            <w:r>
              <w:rPr>
                <w:sz w:val="16"/>
                <w:szCs w:val="16"/>
              </w:rPr>
              <w:lastRenderedPageBreak/>
              <w:t>«</w:t>
            </w:r>
            <w:r>
              <w:rPr>
                <w:sz w:val="16"/>
                <w:szCs w:val="16"/>
                <w:lang w:val="en-US"/>
              </w:rPr>
              <w:t>y</w:t>
            </w:r>
            <w:r>
              <w:rPr>
                <w:sz w:val="16"/>
                <w:szCs w:val="16"/>
              </w:rPr>
              <w:t>» цена, предложенная участником</w:t>
            </w:r>
          </w:p>
        </w:tc>
      </w:tr>
      <w:tr w:rsidR="003C284E" w:rsidTr="003C284E">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ind w:hanging="40"/>
              <w:jc w:val="center"/>
              <w:rPr>
                <w:sz w:val="16"/>
                <w:szCs w:val="16"/>
              </w:rPr>
            </w:pPr>
            <w:r>
              <w:rPr>
                <w:sz w:val="16"/>
                <w:szCs w:val="16"/>
              </w:rPr>
              <w:lastRenderedPageBreak/>
              <w:t>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jc w:val="center"/>
              <w:rPr>
                <w:sz w:val="16"/>
                <w:szCs w:val="16"/>
              </w:rPr>
            </w:pPr>
            <w:r>
              <w:rPr>
                <w:sz w:val="16"/>
                <w:szCs w:val="16"/>
              </w:rPr>
              <w:t>25%</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jc w:val="center"/>
              <w:rPr>
                <w:b/>
                <w:bCs/>
                <w:sz w:val="16"/>
                <w:szCs w:val="16"/>
              </w:rPr>
            </w:pPr>
            <w:r>
              <w:rPr>
                <w:b/>
                <w:bCs/>
                <w:sz w:val="16"/>
                <w:szCs w:val="16"/>
              </w:rPr>
              <w:t>Оценка рабочей группы</w:t>
            </w:r>
          </w:p>
        </w:tc>
      </w:tr>
      <w:tr w:rsidR="003C284E" w:rsidTr="003C284E">
        <w:trPr>
          <w:trHeight w:val="435"/>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3C284E" w:rsidP="003C284E">
            <w:pPr>
              <w:pStyle w:val="af8"/>
              <w:numPr>
                <w:ilvl w:val="0"/>
                <w:numId w:val="42"/>
              </w:numPr>
              <w:rPr>
                <w:sz w:val="16"/>
                <w:szCs w:val="16"/>
              </w:rPr>
            </w:pPr>
            <w:r>
              <w:rPr>
                <w:sz w:val="16"/>
                <w:szCs w:val="16"/>
              </w:rPr>
              <w:t>15 (100 баллов * 25% вес критерия) присваивается компании, которая получает максимальную оценку рабочей группы.</w:t>
            </w:r>
          </w:p>
          <w:p w:rsidR="003C284E" w:rsidRDefault="003C284E" w:rsidP="003C284E">
            <w:pPr>
              <w:pStyle w:val="af8"/>
              <w:numPr>
                <w:ilvl w:val="0"/>
                <w:numId w:val="42"/>
              </w:numPr>
              <w:rPr>
                <w:sz w:val="16"/>
                <w:szCs w:val="16"/>
              </w:rPr>
            </w:pPr>
            <w:r>
              <w:rPr>
                <w:sz w:val="16"/>
                <w:szCs w:val="16"/>
              </w:rPr>
              <w:t>Ноль баллов получает компания, которая получила низкий балл от рабочей группы.</w:t>
            </w:r>
          </w:p>
          <w:p w:rsidR="003C284E" w:rsidRDefault="003C284E">
            <w:pPr>
              <w:pStyle w:val="af8"/>
              <w:ind w:left="360"/>
              <w:rPr>
                <w:sz w:val="16"/>
                <w:szCs w:val="16"/>
              </w:rPr>
            </w:pPr>
          </w:p>
        </w:tc>
      </w:tr>
      <w:tr w:rsidR="003C284E" w:rsidTr="003C284E">
        <w:trPr>
          <w:trHeight w:val="413"/>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ind w:hanging="40"/>
              <w:jc w:val="center"/>
              <w:rPr>
                <w:sz w:val="16"/>
                <w:szCs w:val="16"/>
              </w:rPr>
            </w:pPr>
            <w:r>
              <w:rPr>
                <w:sz w:val="16"/>
                <w:szCs w:val="16"/>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jc w:val="center"/>
              <w:rPr>
                <w:sz w:val="16"/>
                <w:szCs w:val="16"/>
              </w:rPr>
            </w:pPr>
            <w:r>
              <w:rPr>
                <w:sz w:val="16"/>
                <w:szCs w:val="16"/>
              </w:rPr>
              <w:t>15%</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284E" w:rsidRDefault="003C284E">
            <w:pPr>
              <w:keepNext/>
              <w:snapToGrid w:val="0"/>
              <w:jc w:val="center"/>
              <w:rPr>
                <w:b/>
                <w:bCs/>
                <w:sz w:val="16"/>
                <w:szCs w:val="16"/>
              </w:rPr>
            </w:pPr>
            <w:r>
              <w:rPr>
                <w:b/>
                <w:bCs/>
                <w:sz w:val="16"/>
                <w:szCs w:val="16"/>
              </w:rPr>
              <w:t>Соблюдение критериев изложенных в ТЗ</w:t>
            </w:r>
          </w:p>
        </w:tc>
      </w:tr>
      <w:tr w:rsidR="003C284E" w:rsidTr="003C284E">
        <w:trPr>
          <w:trHeight w:val="413"/>
        </w:trPr>
        <w:tc>
          <w:tcPr>
            <w:tcW w:w="93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3C284E" w:rsidP="003C284E">
            <w:pPr>
              <w:pStyle w:val="af8"/>
              <w:numPr>
                <w:ilvl w:val="0"/>
                <w:numId w:val="42"/>
              </w:numPr>
              <w:rPr>
                <w:sz w:val="16"/>
                <w:szCs w:val="16"/>
              </w:rPr>
            </w:pPr>
            <w:r>
              <w:rPr>
                <w:sz w:val="16"/>
                <w:szCs w:val="16"/>
              </w:rPr>
              <w:t>15 баллов (100 баллов * 15%) присваивается компании, которая полностью подтверждает свое соответствие ТЗ.</w:t>
            </w:r>
          </w:p>
          <w:p w:rsidR="003C284E" w:rsidRDefault="003C284E">
            <w:pPr>
              <w:pStyle w:val="af8"/>
              <w:ind w:left="360"/>
              <w:rPr>
                <w:sz w:val="16"/>
                <w:szCs w:val="16"/>
              </w:rPr>
            </w:pPr>
            <w:r>
              <w:rPr>
                <w:sz w:val="16"/>
                <w:szCs w:val="16"/>
              </w:rPr>
              <w:t>Ноль баллов получает компания, у которой есть отклонения от ТЗ.</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7C37B7">
        <w:rPr>
          <w:sz w:val="24"/>
          <w:szCs w:val="24"/>
        </w:rPr>
        <w:t>,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t xml:space="preserve">    </w:t>
      </w:r>
      <w:r w:rsidR="00AC7A31">
        <w:rPr>
          <w:b/>
          <w:sz w:val="24"/>
          <w:szCs w:val="24"/>
        </w:rPr>
        <w:object w:dxaOrig="1538" w:dyaOrig="995">
          <v:shape id="_x0000_i1026" type="#_x0000_t75" style="width:77.25pt;height:49.5pt" o:ole="">
            <v:imagedata r:id="rId15" o:title=""/>
          </v:shape>
          <o:OLEObject Type="Embed" ProgID="Excel.Sheet.12" ShapeID="_x0000_i1026" DrawAspect="Icon" ObjectID="_1698078204"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CCC" w:rsidRDefault="00CE0CCC" w:rsidP="00B768EC">
      <w:pPr>
        <w:spacing w:line="240" w:lineRule="auto"/>
      </w:pPr>
      <w:r>
        <w:separator/>
      </w:r>
    </w:p>
  </w:endnote>
  <w:endnote w:type="continuationSeparator" w:id="0">
    <w:p w:rsidR="00CE0CCC" w:rsidRDefault="00CE0CC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CCC" w:rsidRDefault="00CE0CCC">
    <w:pPr>
      <w:pStyle w:val="ae"/>
      <w:jc w:val="right"/>
    </w:pPr>
    <w:r>
      <w:fldChar w:fldCharType="begin"/>
    </w:r>
    <w:r>
      <w:instrText xml:space="preserve"> PAGE   \* MERGEFORMAT </w:instrText>
    </w:r>
    <w:r>
      <w:fldChar w:fldCharType="separate"/>
    </w:r>
    <w:r w:rsidR="00856B0A">
      <w:rPr>
        <w:noProof/>
      </w:rPr>
      <w:t>2</w:t>
    </w:r>
    <w:r>
      <w:rPr>
        <w:noProof/>
      </w:rPr>
      <w:fldChar w:fldCharType="end"/>
    </w:r>
  </w:p>
  <w:p w:rsidR="00CE0CCC" w:rsidRDefault="00CE0CC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CCC" w:rsidRDefault="00CE0CCC" w:rsidP="00B768EC">
      <w:pPr>
        <w:spacing w:line="240" w:lineRule="auto"/>
      </w:pPr>
      <w:r>
        <w:separator/>
      </w:r>
    </w:p>
  </w:footnote>
  <w:footnote w:type="continuationSeparator" w:id="0">
    <w:p w:rsidR="00CE0CCC" w:rsidRDefault="00CE0CCC" w:rsidP="00B768EC">
      <w:pPr>
        <w:spacing w:line="240" w:lineRule="auto"/>
      </w:pPr>
      <w:r>
        <w:continuationSeparator/>
      </w:r>
    </w:p>
  </w:footnote>
  <w:footnote w:id="1">
    <w:p w:rsidR="00CE0CCC" w:rsidRPr="00924719" w:rsidRDefault="00CE0CC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CE0CCC" w:rsidRPr="00D86743" w:rsidRDefault="00CE0CC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cumentProtection w:edit="trackedChanges" w:enforcement="0"/>
  <w:defaultTabStop w:val="708"/>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04425"/>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26A5"/>
    <w:rsid w:val="00173318"/>
    <w:rsid w:val="0017449A"/>
    <w:rsid w:val="00174746"/>
    <w:rsid w:val="001774B5"/>
    <w:rsid w:val="00184F79"/>
    <w:rsid w:val="00186F5C"/>
    <w:rsid w:val="00187C4C"/>
    <w:rsid w:val="00190A70"/>
    <w:rsid w:val="001913C0"/>
    <w:rsid w:val="00191626"/>
    <w:rsid w:val="00195A93"/>
    <w:rsid w:val="00197D3D"/>
    <w:rsid w:val="001A5A09"/>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45486"/>
    <w:rsid w:val="00353B92"/>
    <w:rsid w:val="00362234"/>
    <w:rsid w:val="00364C55"/>
    <w:rsid w:val="00365006"/>
    <w:rsid w:val="00370D24"/>
    <w:rsid w:val="003746DF"/>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84E"/>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E2537"/>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56B0A"/>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C7A31"/>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0CCC"/>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51896"/>
    <w:rsid w:val="00F54C33"/>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BC7FEEA"/>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493837680">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91C60-0EE8-492D-B086-86035E94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10</Pages>
  <Words>5265</Words>
  <Characters>30016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35211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41</cp:revision>
  <cp:lastPrinted>2019-03-05T07:45:00Z</cp:lastPrinted>
  <dcterms:created xsi:type="dcterms:W3CDTF">2019-10-16T12:13:00Z</dcterms:created>
  <dcterms:modified xsi:type="dcterms:W3CDTF">2021-11-10T16:37:00Z</dcterms:modified>
</cp:coreProperties>
</file>