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E2" w:rsidRP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3</w:t>
      </w:r>
    </w:p>
    <w:p w:rsid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к </w:t>
      </w:r>
      <w:r w:rsidR="00DD1224">
        <w:rPr>
          <w:rFonts w:ascii="Times New Roman" w:hAnsi="Times New Roman" w:cs="Times New Roman"/>
          <w:sz w:val="26"/>
          <w:szCs w:val="26"/>
        </w:rPr>
        <w:t>Д</w:t>
      </w:r>
      <w:r w:rsidRPr="00593BE2">
        <w:rPr>
          <w:rFonts w:ascii="Times New Roman" w:hAnsi="Times New Roman" w:cs="Times New Roman"/>
          <w:sz w:val="26"/>
          <w:szCs w:val="26"/>
        </w:rPr>
        <w:t xml:space="preserve">оговору поставки </w:t>
      </w:r>
    </w:p>
    <w:p w:rsid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593BE2">
        <w:rPr>
          <w:rFonts w:ascii="Times New Roman" w:hAnsi="Times New Roman" w:cs="Times New Roman"/>
          <w:sz w:val="26"/>
          <w:szCs w:val="26"/>
        </w:rPr>
        <w:t>________</w:t>
      </w:r>
    </w:p>
    <w:p w:rsidR="00593BE2" w:rsidRPr="00593BE2" w:rsidRDefault="00593BE2" w:rsidP="00593BE2">
      <w:pPr>
        <w:jc w:val="righ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93BE2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593BE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 «</w:t>
      </w:r>
      <w:r w:rsidRPr="00593BE2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</w:t>
      </w:r>
      <w:r w:rsidRPr="00593BE2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 201</w:t>
      </w:r>
      <w:r w:rsidR="003125B0"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jc w:val="center"/>
        <w:rPr>
          <w:rFonts w:ascii="Times New Roman" w:hAnsi="Times New Roman" w:cs="Times New Roman"/>
          <w:sz w:val="28"/>
          <w:szCs w:val="26"/>
        </w:rPr>
      </w:pPr>
      <w:r w:rsidRPr="00593BE2">
        <w:rPr>
          <w:rFonts w:ascii="Times New Roman" w:hAnsi="Times New Roman" w:cs="Times New Roman"/>
          <w:sz w:val="28"/>
          <w:szCs w:val="26"/>
        </w:rPr>
        <w:t>ПРАВИЛА ГАРАНТИЙНОГО ОБСЛУЖИВАНИЯ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1. Место и порядок передачи оборудования для гарантийного обслуживания.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1.1. Гарантийное обслуживание производится в официальном сервисном центре изготовителя.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1.2. Покупатель в течение гарантийного срока передает неисправное оборудование в сервисный центр изготовителя и получает его из ремонта собственными силами и средствами.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1.3. Обязанность по упаковке передаваемого в сервисный центр оборудования и комплектации соответствующими сопроводительными документами лежит на Покупателе.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2. Гарантийное обслуживание (устранение недостатков товара) осуществляется в течение гарантийного срока, указанного в накладной и/или гарантийном талоне. Гарантийный срок исчисляется со дня продажи товара Покупателю (со дня установки (подключения)), если товар нуждается в специальной установке).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3. Документами, подтверждающими гарантийный статус изделия и предоставляемыми Покупателем при обращении в сервисный центр, являются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(гарантийный талон) и  накладная на приобретение товара. Серийный номер и модель передаваемого в ремонт изделия должны соответствовать указанным в гарантийном талоне (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стикере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>).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 Порядок осуществления гарантийного обслуживания: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4.1. При обращении в сервисный центр покупатель обязан в письменном виде (сопроводительный лист) указать характер и проявления неисправности, номер накладной.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4.2. Оборудование передается в сервисный центр в следующем виде: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- каждая единица оборудования должна иметь индивидуальную упаковку, исключающую механические и электростатические повреждения;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- оборудование должно чистым, на нем должны отсутствовать надписи,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стикеры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и наклейки (за исключением нанесенных изготовителем и продавцом);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4.3.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Cпециалист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сервисного центра проверяет характер повреждений  и опред</w:t>
      </w:r>
      <w:r>
        <w:rPr>
          <w:rFonts w:ascii="Times New Roman" w:hAnsi="Times New Roman" w:cs="Times New Roman"/>
          <w:sz w:val="26"/>
          <w:szCs w:val="26"/>
        </w:rPr>
        <w:t>еляет, не были ли они вызваны на</w:t>
      </w:r>
      <w:r w:rsidRPr="00593BE2">
        <w:rPr>
          <w:rFonts w:ascii="Times New Roman" w:hAnsi="Times New Roman" w:cs="Times New Roman"/>
          <w:sz w:val="26"/>
          <w:szCs w:val="26"/>
        </w:rPr>
        <w:t>рушениями Покупателем правил транспортировки, хранения или эксплуатации, и принимает изделие в сервисный центр с выдачей соответствующей расписки Покупателю либо направляет изделие для проведения более тщательной экспертизы в случае сомнений по поводу причин возникновения неисправности - в последнем случае в расписке о приемке товара в сервисный центр вносится запись «До принятия решения СЦ».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4.4. Если в результате проверки будет установлено, что изделие не подлежит гарантийному ремонту (замене), оно возвращается  Покупателю c актом об отказе в гарантийном обслуживании с указанием  причин.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4.5. Решение о замене товара, возврате денег, снятии изделия с гарантии или признания случая не гарантийным принимается сотрудником сервисного центра, а в спорных случаях – начальником сервисного центра.  В случае несогласия с заключением сервисного центра покупатель вправе обратиться в отдел по работе с претензиями. 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 Сроки и условия гарантийного обслуживания.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5.1.Устранение неисправности, заявленной покупателем, осуществляется сервисным центром изготовителя в согласованный срок в зависимости от сложности работ и наличия необходимых запчастей.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5.2. Сроки устранения неисправностей оборудования поставляемого под заказ не регламентируются.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5.3. Замена подлежащего гарантии оборудования ненадлежащего качества на аналогичное либо эквивалентное по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стоимости,  или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возврат денег производятся только при наличии неустранимых недостатков, при повторном проявлении неисправности после ее устранения (при наличии соответствующих технических</w:t>
      </w:r>
      <w:r w:rsidRPr="00593BE2">
        <w:rPr>
          <w:rFonts w:ascii="Times New Roman" w:hAnsi="Times New Roman" w:cs="Times New Roman"/>
          <w:sz w:val="26"/>
          <w:szCs w:val="26"/>
        </w:rPr>
        <w:tab/>
        <w:t xml:space="preserve">заключений сервисного центра), либо при несоблюдении сервисным центром сроков ремонта, указанных выше. В отношении комплектующих для персональных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компьютеров,  если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установленные сроки ремонта истекли, компенсация может быть осуществлена на выбор сервисного центра отремонтированным или новым  оборудованием той же модели или отремонтированным или новым оборудованием иной модели с аналогичными или лучшими техническими характеристиками, или путём зачисления денежных средств на баланс Покупателя в размере стоимости оборудования, но не более  суммы, фактически  уплаченной Покупателем.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5.4. Периферийное оборудование и оборудование, поставляемое под заказ, быстрой замене не подлежит и принимается сервисным центром в ремонт в общем порядке. 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5.5. Возврат денежных средств и замена неисправного оборудования по актам авторизованных сервисных центров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производителей  производится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при условии предоставления технического заключения (акта на замену) от специализированного сервисного центра и возврата неисправного оборудования в сервисный центр в указанный в таком заключении (акте) срок, а если срок не указан – не позднее 3 месяцев с даты его выдачи.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5.6. При возврате денежные средства зачисляются на баланс покупателя в размере стоимости оборудования, однако сумма возврата не может превышать сумму, фактически уплаченную покупателем.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5.7. Оборудование должно быть забрано покупателем не позднее одного месяца с момента извещения о его готовности (отказе в гарантийном ремонте) либо истечения максимального срока ремонта. Не забранное  в срок оборудование направляется по адресу покупателя с отнесением расходов по доставке на его счет, а в случае невозможности доставки подлежит реализации с прогрессирующей уценкой. В дальнейшем, при обращении клиента, ему возвращается либо оборудование, если оно ещё не было реализовано с уценкой, либо цена по которой оборудование было реализовано за вычетом стоимости хранения  в размере  0,5% от начальной стоимости оборудования за каждый день нахождения оборудования на реализации.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 Основаниями для снятия изделия с гарантии являются: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6.1. использование изделия в режимах с нагрузкой, превышающей нормативную;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6.2. наличие механических повреждений (сколов, вмятин и т.п.) на корпусе или иной части изделия,  свидетельствующих об ударе или ином грубом механическом воздействии на оборудование;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6.3. наличие термических и/или электростатических повреждений (вздутые конденсаторы, взорванные микросхемы, оплавленная пластмасса, потемневший текстолит и т.п.);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6.4.  наличие следов попадания внутрь изделия посторонних веществ, жидкостей, предметов, насекомых и грызунов;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6.5. наличие признаков ремонта или вскрытия изделия неуполномоченным продавцом (изготовителем)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лицом,  нарушение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 пломб, наклеек,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стикеров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, обнаружение следов их переклеивания или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ремаркирования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, повреждение или удаление серийного номера, марки, типа оборудования и даты продажи; замена деталей и комплектующих, наличие подчисток и незаверенных исправлений на документах 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т.п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>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6.6. наличие повреждений, вызванных климатическими аномалиями, стихийными бедствиями, пожарами и иными воздействиями непреодолимой силы.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  Гарантия  не распространяется на следующие неисправности: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7.1. неисправности, вызванные использованием в сопряжении с приобретенным в компании оборудованием нестандартного, не сертифицированного или не прошедшего тестирование на совместимость оборудования;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7.2. неисправности, вызванные несоответствием параметров питающих, телекоммуникационных, кабельных сетей Государственным   стандартам РФ и Техническим условиям, установленным производителем;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7.3. неисправности, вызванные использованием ненадлежащих расходных и чистящих материалов, повреждения, вызванные несоблюдением сроков и периода </w:t>
      </w:r>
      <w:r w:rsidRPr="00593BE2">
        <w:rPr>
          <w:rFonts w:ascii="Times New Roman" w:hAnsi="Times New Roman" w:cs="Times New Roman"/>
          <w:sz w:val="26"/>
          <w:szCs w:val="26"/>
        </w:rPr>
        <w:lastRenderedPageBreak/>
        <w:t xml:space="preserve">технического и профилактического обслуживания, если оно необходимо для данного изделия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>7.4. повреждения, возникшие после передачи оборудования Покупателю и не по вине изготовителя либо Продавца.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8. Гарантия не распространяется на расходные материалы (печатающие головки, красящие ленты, картриджи и т.д.), быстро изнашиваемые элементы и повреждения, вызванные нормальным  износом. </w:t>
      </w:r>
    </w:p>
    <w:p w:rsidR="00593BE2" w:rsidRPr="00593BE2" w:rsidRDefault="00593BE2" w:rsidP="00593BE2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9. Изготовитель не несет ответственности за убытки, связанные с использованием или невозможностью использования приобретенного в предпринимательских целях оборудования (включая все, без исключения, случаи </w:t>
      </w:r>
      <w:proofErr w:type="spellStart"/>
      <w:r w:rsidRPr="00593BE2">
        <w:rPr>
          <w:rFonts w:ascii="Times New Roman" w:hAnsi="Times New Roman" w:cs="Times New Roman"/>
          <w:sz w:val="26"/>
          <w:szCs w:val="26"/>
        </w:rPr>
        <w:t>недополучения</w:t>
      </w:r>
      <w:proofErr w:type="spellEnd"/>
      <w:r w:rsidRPr="00593BE2">
        <w:rPr>
          <w:rFonts w:ascii="Times New Roman" w:hAnsi="Times New Roman" w:cs="Times New Roman"/>
          <w:sz w:val="26"/>
          <w:szCs w:val="26"/>
        </w:rPr>
        <w:t xml:space="preserve"> прибыли, прерывания деловой активности, потери деловой информации, либо других потерь). 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От Поставщика ______________________/ </w:t>
      </w:r>
      <w:r w:rsidR="00CC60F5">
        <w:rPr>
          <w:rFonts w:ascii="Times New Roman" w:hAnsi="Times New Roman" w:cs="Times New Roman"/>
          <w:sz w:val="26"/>
          <w:szCs w:val="26"/>
        </w:rPr>
        <w:t>___________________</w:t>
      </w:r>
      <w:r w:rsidRPr="00593BE2">
        <w:rPr>
          <w:rFonts w:ascii="Times New Roman" w:hAnsi="Times New Roman" w:cs="Times New Roman"/>
          <w:sz w:val="26"/>
          <w:szCs w:val="26"/>
        </w:rPr>
        <w:t>/</w:t>
      </w: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</w:p>
    <w:p w:rsidR="00593BE2" w:rsidRPr="00593BE2" w:rsidRDefault="00593BE2" w:rsidP="00593BE2">
      <w:pPr>
        <w:rPr>
          <w:rFonts w:ascii="Times New Roman" w:hAnsi="Times New Roman" w:cs="Times New Roman"/>
          <w:sz w:val="26"/>
          <w:szCs w:val="26"/>
        </w:rPr>
      </w:pPr>
      <w:r w:rsidRPr="00593BE2">
        <w:rPr>
          <w:rFonts w:ascii="Times New Roman" w:hAnsi="Times New Roman" w:cs="Times New Roman"/>
          <w:sz w:val="26"/>
          <w:szCs w:val="26"/>
        </w:rPr>
        <w:t xml:space="preserve">От </w:t>
      </w:r>
      <w:proofErr w:type="gramStart"/>
      <w:r w:rsidRPr="00593BE2">
        <w:rPr>
          <w:rFonts w:ascii="Times New Roman" w:hAnsi="Times New Roman" w:cs="Times New Roman"/>
          <w:sz w:val="26"/>
          <w:szCs w:val="26"/>
        </w:rPr>
        <w:t>Покупателя  _</w:t>
      </w:r>
      <w:proofErr w:type="gramEnd"/>
      <w:r w:rsidRPr="00593BE2">
        <w:rPr>
          <w:rFonts w:ascii="Times New Roman" w:hAnsi="Times New Roman" w:cs="Times New Roman"/>
          <w:sz w:val="26"/>
          <w:szCs w:val="26"/>
        </w:rPr>
        <w:t xml:space="preserve">_____________________/ </w:t>
      </w:r>
      <w:r w:rsidR="00CC60F5">
        <w:rPr>
          <w:rFonts w:ascii="Times New Roman" w:hAnsi="Times New Roman" w:cs="Times New Roman"/>
          <w:sz w:val="26"/>
          <w:szCs w:val="26"/>
        </w:rPr>
        <w:t>___________________</w:t>
      </w:r>
      <w:r w:rsidRPr="00593BE2">
        <w:rPr>
          <w:rFonts w:ascii="Times New Roman" w:hAnsi="Times New Roman" w:cs="Times New Roman"/>
          <w:sz w:val="26"/>
          <w:szCs w:val="26"/>
        </w:rPr>
        <w:t>/</w:t>
      </w:r>
    </w:p>
    <w:p w:rsidR="009312E0" w:rsidRPr="00593BE2" w:rsidRDefault="009312E0">
      <w:pPr>
        <w:rPr>
          <w:rFonts w:ascii="Times New Roman" w:hAnsi="Times New Roman" w:cs="Times New Roman"/>
          <w:sz w:val="26"/>
          <w:szCs w:val="26"/>
        </w:rPr>
      </w:pPr>
    </w:p>
    <w:sectPr w:rsidR="009312E0" w:rsidRPr="0059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E2"/>
    <w:rsid w:val="003125B0"/>
    <w:rsid w:val="004945BD"/>
    <w:rsid w:val="00593BE2"/>
    <w:rsid w:val="005E59B0"/>
    <w:rsid w:val="009312E0"/>
    <w:rsid w:val="00CC60F5"/>
    <w:rsid w:val="00DD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45C5"/>
  <w15:docId w15:val="{AE280021-5A09-4BC5-A5A1-6ADC084A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2</cp:revision>
  <cp:lastPrinted>2018-03-15T11:20:00Z</cp:lastPrinted>
  <dcterms:created xsi:type="dcterms:W3CDTF">2019-11-25T07:49:00Z</dcterms:created>
  <dcterms:modified xsi:type="dcterms:W3CDTF">2019-11-25T07:49:00Z</dcterms:modified>
</cp:coreProperties>
</file>