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482829">
      <w:pPr>
        <w:ind w:firstLine="0"/>
        <w:jc w:val="center"/>
        <w:rPr>
          <w:b/>
        </w:rPr>
      </w:pPr>
      <w:r w:rsidRPr="00BA08E8">
        <w:rPr>
          <w:b/>
        </w:rPr>
        <w:t>ЗАКУПОЧНАЯ ДОКУМЕНТАЦИЯ</w:t>
      </w:r>
    </w:p>
    <w:p w:rsidR="00E61DF3" w:rsidRPr="00BA08E8" w:rsidRDefault="00E61DF3" w:rsidP="00B96272">
      <w:pPr>
        <w:widowControl w:val="0"/>
        <w:ind w:firstLine="0"/>
        <w:jc w:val="center"/>
      </w:pPr>
    </w:p>
    <w:p w:rsidR="00E61DF3" w:rsidRPr="00A11817" w:rsidRDefault="00695B2B" w:rsidP="009C2F48">
      <w:pPr>
        <w:jc w:val="center"/>
        <w:rPr>
          <w:rFonts w:ascii="Arial" w:hAnsi="Arial" w:cs="Arial"/>
          <w:b/>
          <w:bCs/>
          <w:sz w:val="22"/>
          <w:szCs w:val="22"/>
        </w:rPr>
      </w:pPr>
      <w:r>
        <w:rPr>
          <w:b/>
        </w:rPr>
        <w:t>на</w:t>
      </w:r>
      <w:r w:rsidR="009C2F48" w:rsidRPr="009C2F48">
        <w:rPr>
          <w:b/>
        </w:rPr>
        <w:t xml:space="preserve"> выполнение комплекса работ по </w:t>
      </w:r>
      <w:r w:rsidR="00B00A52">
        <w:rPr>
          <w:b/>
        </w:rPr>
        <w:t>реконструкции помещений банного комплекса (бани «Катунь»)</w:t>
      </w:r>
      <w:r w:rsidR="009C2F48" w:rsidRPr="009C2F48">
        <w:rPr>
          <w:b/>
        </w:rPr>
        <w:t xml:space="preserve">, </w:t>
      </w:r>
      <w:r w:rsidR="00B00A52" w:rsidRPr="009C2F48">
        <w:rPr>
          <w:b/>
        </w:rPr>
        <w:t>расположенно</w:t>
      </w:r>
      <w:r w:rsidR="00B00A52">
        <w:rPr>
          <w:b/>
        </w:rPr>
        <w:t>й</w:t>
      </w:r>
      <w:r w:rsidR="009C2F48" w:rsidRPr="009C2F48">
        <w:rPr>
          <w:b/>
        </w:rPr>
        <w:t xml:space="preserve"> по адресу: Республика Алтай, Майминский район, Бирюлинское сельское поселение, территория Природно-оздоровительного комплекса «Алтай Резорт»</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3203FB">
        <w:t>1</w:t>
      </w:r>
      <w:r w:rsidRPr="00BB05B0">
        <w:t xml:space="preserve"> г</w:t>
      </w:r>
      <w:r w:rsidR="00BB05B0">
        <w:t>од</w:t>
      </w:r>
    </w:p>
    <w:p w:rsidR="00A12993" w:rsidRDefault="00A12993" w:rsidP="00884C12">
      <w:pPr>
        <w:ind w:firstLine="0"/>
        <w:jc w:val="center"/>
      </w:pPr>
    </w:p>
    <w:p w:rsidR="00B920D4" w:rsidRDefault="00B920D4" w:rsidP="00884C12">
      <w:pPr>
        <w:ind w:firstLine="0"/>
        <w:jc w:val="center"/>
      </w:pPr>
    </w:p>
    <w:p w:rsidR="00056C57" w:rsidRDefault="00056C57" w:rsidP="00884C12">
      <w:pPr>
        <w:ind w:firstLine="0"/>
        <w:jc w:val="center"/>
      </w:pPr>
    </w:p>
    <w:p w:rsidR="00240B74" w:rsidRDefault="00240B74" w:rsidP="00884C12">
      <w:pPr>
        <w:ind w:firstLine="0"/>
        <w:jc w:val="cente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922736"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345B83">
          <w:rPr>
            <w:webHidden/>
          </w:rPr>
          <w:t>3</w:t>
        </w:r>
        <w:r>
          <w:rPr>
            <w:webHidden/>
          </w:rPr>
          <w:fldChar w:fldCharType="end"/>
        </w:r>
      </w:hyperlink>
    </w:p>
    <w:p w:rsidR="00E61DF3" w:rsidRDefault="00EA23AB"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922736">
          <w:rPr>
            <w:webHidden/>
          </w:rPr>
          <w:fldChar w:fldCharType="begin"/>
        </w:r>
        <w:r w:rsidR="00E61DF3">
          <w:rPr>
            <w:webHidden/>
          </w:rPr>
          <w:instrText xml:space="preserve"> PAGEREF _Toc251847611 \h </w:instrText>
        </w:r>
        <w:r w:rsidR="00922736">
          <w:rPr>
            <w:webHidden/>
          </w:rPr>
        </w:r>
        <w:r w:rsidR="00922736">
          <w:rPr>
            <w:webHidden/>
          </w:rPr>
          <w:fldChar w:fldCharType="separate"/>
        </w:r>
        <w:r w:rsidR="00345B83">
          <w:rPr>
            <w:webHidden/>
          </w:rPr>
          <w:t>5</w:t>
        </w:r>
        <w:r w:rsidR="00922736">
          <w:rPr>
            <w:webHidden/>
          </w:rPr>
          <w:fldChar w:fldCharType="end"/>
        </w:r>
      </w:hyperlink>
    </w:p>
    <w:p w:rsidR="00E61DF3" w:rsidRDefault="00EA23AB"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922736">
          <w:rPr>
            <w:webHidden/>
          </w:rPr>
          <w:fldChar w:fldCharType="begin"/>
        </w:r>
        <w:r w:rsidR="00E61DF3">
          <w:rPr>
            <w:webHidden/>
          </w:rPr>
          <w:instrText xml:space="preserve"> PAGEREF _Toc251847612 \h </w:instrText>
        </w:r>
        <w:r w:rsidR="00922736">
          <w:rPr>
            <w:webHidden/>
          </w:rPr>
        </w:r>
        <w:r w:rsidR="00922736">
          <w:rPr>
            <w:webHidden/>
          </w:rPr>
          <w:fldChar w:fldCharType="separate"/>
        </w:r>
        <w:r w:rsidR="00345B83">
          <w:rPr>
            <w:webHidden/>
          </w:rPr>
          <w:t>5</w:t>
        </w:r>
        <w:r w:rsidR="00922736">
          <w:rPr>
            <w:webHidden/>
          </w:rPr>
          <w:fldChar w:fldCharType="end"/>
        </w:r>
      </w:hyperlink>
    </w:p>
    <w:p w:rsidR="00E61DF3" w:rsidRDefault="00EA23AB"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922736">
          <w:rPr>
            <w:webHidden/>
          </w:rPr>
          <w:fldChar w:fldCharType="begin"/>
        </w:r>
        <w:r w:rsidR="00E61DF3">
          <w:rPr>
            <w:webHidden/>
          </w:rPr>
          <w:instrText xml:space="preserve"> PAGEREF _Toc251847613 \h </w:instrText>
        </w:r>
        <w:r w:rsidR="00922736">
          <w:rPr>
            <w:webHidden/>
          </w:rPr>
        </w:r>
        <w:r w:rsidR="00922736">
          <w:rPr>
            <w:webHidden/>
          </w:rPr>
          <w:fldChar w:fldCharType="separate"/>
        </w:r>
        <w:r w:rsidR="00345B83">
          <w:rPr>
            <w:webHidden/>
          </w:rPr>
          <w:t>5</w:t>
        </w:r>
        <w:r w:rsidR="00922736">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DC5A68">
          <w:rPr>
            <w:webHidden/>
          </w:rPr>
          <w:t>6</w:t>
        </w:r>
      </w:hyperlink>
    </w:p>
    <w:p w:rsidR="00E61DF3" w:rsidRDefault="00EA23AB"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DC5A68">
          <w:rPr>
            <w:webHidden/>
          </w:rPr>
          <w:t>6</w:t>
        </w:r>
      </w:hyperlink>
    </w:p>
    <w:p w:rsidR="00E61DF3" w:rsidRDefault="00EA23AB"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DC5A68">
          <w:rPr>
            <w:webHidden/>
          </w:rPr>
          <w:t>6</w:t>
        </w:r>
      </w:hyperlink>
    </w:p>
    <w:p w:rsidR="00E61DF3" w:rsidRDefault="00EA23AB"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DC5A68">
          <w:rPr>
            <w:webHidden/>
          </w:rPr>
          <w:t>8</w:t>
        </w:r>
      </w:hyperlink>
    </w:p>
    <w:p w:rsidR="00E61DF3" w:rsidRDefault="00EA23AB"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DC5A68">
          <w:rPr>
            <w:webHidden/>
          </w:rPr>
          <w:t>8</w:t>
        </w:r>
      </w:hyperlink>
    </w:p>
    <w:p w:rsidR="00E61DF3" w:rsidRDefault="00EA23AB"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DC5A68">
          <w:rPr>
            <w:webHidden/>
          </w:rPr>
          <w:t>8</w:t>
        </w:r>
      </w:hyperlink>
    </w:p>
    <w:p w:rsidR="00E61DF3" w:rsidRDefault="00EA23AB"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922736">
          <w:rPr>
            <w:webHidden/>
          </w:rPr>
          <w:fldChar w:fldCharType="begin"/>
        </w:r>
        <w:r w:rsidR="00E61DF3">
          <w:rPr>
            <w:webHidden/>
          </w:rPr>
          <w:instrText xml:space="preserve"> PAGEREF _Toc251847620 \h </w:instrText>
        </w:r>
        <w:r w:rsidR="00922736">
          <w:rPr>
            <w:webHidden/>
          </w:rPr>
        </w:r>
        <w:r w:rsidR="00922736">
          <w:rPr>
            <w:webHidden/>
          </w:rPr>
          <w:fldChar w:fldCharType="separate"/>
        </w:r>
        <w:r w:rsidR="00345B83">
          <w:rPr>
            <w:webHidden/>
          </w:rPr>
          <w:t>9</w:t>
        </w:r>
        <w:r w:rsidR="00922736">
          <w:rPr>
            <w:webHidden/>
          </w:rPr>
          <w:fldChar w:fldCharType="end"/>
        </w:r>
      </w:hyperlink>
    </w:p>
    <w:p w:rsidR="00E61DF3" w:rsidRDefault="00EA23AB"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DC5A68">
          <w:rPr>
            <w:webHidden/>
          </w:rPr>
          <w:t>9</w:t>
        </w:r>
      </w:hyperlink>
    </w:p>
    <w:p w:rsidR="00E61DF3" w:rsidRDefault="00EA23AB"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EA23AB"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EA23AB"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EA23AB"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EA23AB"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DC5A68">
          <w:rPr>
            <w:webHidden/>
          </w:rPr>
          <w:t>10</w:t>
        </w:r>
      </w:hyperlink>
    </w:p>
    <w:p w:rsidR="00E61DF3" w:rsidRPr="00DB6844" w:rsidRDefault="00EA23AB"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EA23AB"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DC5A68">
          <w:rPr>
            <w:webHidden/>
          </w:rPr>
          <w:t>11</w:t>
        </w:r>
      </w:hyperlink>
    </w:p>
    <w:p w:rsidR="00E61DF3" w:rsidRDefault="00EA23AB"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922736">
          <w:rPr>
            <w:webHidden/>
          </w:rPr>
          <w:fldChar w:fldCharType="begin"/>
        </w:r>
        <w:r w:rsidR="00E61DF3">
          <w:rPr>
            <w:webHidden/>
          </w:rPr>
          <w:instrText xml:space="preserve"> PAGEREF _Toc251847631 \h </w:instrText>
        </w:r>
        <w:r w:rsidR="00922736">
          <w:rPr>
            <w:webHidden/>
          </w:rPr>
        </w:r>
        <w:r w:rsidR="00922736">
          <w:rPr>
            <w:webHidden/>
          </w:rPr>
          <w:fldChar w:fldCharType="separate"/>
        </w:r>
        <w:r w:rsidR="00345B83">
          <w:rPr>
            <w:webHidden/>
          </w:rPr>
          <w:t>11</w:t>
        </w:r>
        <w:r w:rsidR="00922736">
          <w:rPr>
            <w:webHidden/>
          </w:rPr>
          <w:fldChar w:fldCharType="end"/>
        </w:r>
      </w:hyperlink>
    </w:p>
    <w:p w:rsidR="00E61DF3" w:rsidRDefault="00EA23AB"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922736">
          <w:rPr>
            <w:webHidden/>
          </w:rPr>
          <w:fldChar w:fldCharType="begin"/>
        </w:r>
        <w:r w:rsidR="00E61DF3">
          <w:rPr>
            <w:webHidden/>
          </w:rPr>
          <w:instrText xml:space="preserve"> PAGEREF _Toc251847632 \h </w:instrText>
        </w:r>
        <w:r w:rsidR="00922736">
          <w:rPr>
            <w:webHidden/>
          </w:rPr>
        </w:r>
        <w:r w:rsidR="00922736">
          <w:rPr>
            <w:webHidden/>
          </w:rPr>
          <w:fldChar w:fldCharType="separate"/>
        </w:r>
        <w:r w:rsidR="00345B83">
          <w:rPr>
            <w:webHidden/>
          </w:rPr>
          <w:t>1</w:t>
        </w:r>
        <w:r w:rsidR="00DC5A68">
          <w:rPr>
            <w:webHidden/>
          </w:rPr>
          <w:t>1</w:t>
        </w:r>
        <w:r w:rsidR="00922736">
          <w:rPr>
            <w:webHidden/>
          </w:rPr>
          <w:fldChar w:fldCharType="end"/>
        </w:r>
      </w:hyperlink>
    </w:p>
    <w:p w:rsidR="00E61DF3" w:rsidRDefault="00EA23AB"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345B83">
          <w:rPr>
            <w:webHidden/>
          </w:rPr>
          <w:t>2</w:t>
        </w:r>
      </w:hyperlink>
    </w:p>
    <w:p w:rsidR="00BA218B" w:rsidRPr="007D72CB" w:rsidRDefault="00922736"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056C57" w:rsidRDefault="00E61DF3" w:rsidP="00056C57">
      <w:pPr>
        <w:ind w:right="6" w:firstLine="0"/>
        <w:rPr>
          <w:sz w:val="24"/>
          <w:szCs w:val="24"/>
        </w:rPr>
      </w:pPr>
      <w:r w:rsidRPr="00802768">
        <w:rPr>
          <w:b/>
          <w:sz w:val="24"/>
          <w:szCs w:val="24"/>
        </w:rPr>
        <w:t>1.1 Заказчик</w:t>
      </w:r>
      <w:r w:rsidRPr="00802768">
        <w:rPr>
          <w:sz w:val="24"/>
          <w:szCs w:val="24"/>
        </w:rPr>
        <w:t xml:space="preserve"> - </w:t>
      </w:r>
      <w:r w:rsidR="005A5F2E" w:rsidRPr="00802768">
        <w:rPr>
          <w:sz w:val="24"/>
          <w:szCs w:val="24"/>
        </w:rPr>
        <w:t xml:space="preserve">Общество с ограниченной ответственностью </w:t>
      </w:r>
      <w:r w:rsidR="00056C57" w:rsidRPr="00056C57">
        <w:rPr>
          <w:sz w:val="24"/>
          <w:szCs w:val="24"/>
        </w:rPr>
        <w:t>«Алтай Резорт»</w:t>
      </w:r>
      <w:r w:rsidR="00802768" w:rsidRPr="00802768">
        <w:rPr>
          <w:sz w:val="24"/>
          <w:szCs w:val="24"/>
        </w:rPr>
        <w:t xml:space="preserve"> </w:t>
      </w:r>
      <w:r w:rsidRPr="00802768">
        <w:rPr>
          <w:sz w:val="24"/>
          <w:szCs w:val="24"/>
        </w:rPr>
        <w:t xml:space="preserve">- юридический адрес: </w:t>
      </w:r>
      <w:r w:rsidR="00056C57" w:rsidRPr="00056C57">
        <w:rPr>
          <w:sz w:val="24"/>
          <w:szCs w:val="24"/>
        </w:rPr>
        <w:t>649107, РА, Майминский р-он, с. Бирюля, ул. Центральная, д. 36</w:t>
      </w:r>
      <w:r w:rsidR="00056C57">
        <w:rPr>
          <w:sz w:val="24"/>
          <w:szCs w:val="24"/>
        </w:rPr>
        <w:t>.</w:t>
      </w:r>
    </w:p>
    <w:p w:rsidR="00056C57" w:rsidRPr="00056C57" w:rsidRDefault="00056C57" w:rsidP="00056C57">
      <w:pPr>
        <w:ind w:right="6" w:firstLine="0"/>
        <w:rPr>
          <w:sz w:val="22"/>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EA23AB">
        <w:rPr>
          <w:sz w:val="24"/>
          <w:szCs w:val="24"/>
        </w:rPr>
        <w:t xml:space="preserve"> для ООО «Алтай Резорт»</w:t>
      </w:r>
      <w:r w:rsidR="00057FC1" w:rsidRPr="008769CB">
        <w:rPr>
          <w:sz w:val="24"/>
          <w:szCs w:val="24"/>
        </w:rPr>
        <w:t>.</w:t>
      </w:r>
    </w:p>
    <w:p w:rsidR="0077416D" w:rsidRDefault="0077416D" w:rsidP="00E61DF3">
      <w:pPr>
        <w:tabs>
          <w:tab w:val="num" w:pos="0"/>
        </w:tabs>
        <w:spacing w:line="240" w:lineRule="auto"/>
        <w:ind w:firstLine="0"/>
        <w:rPr>
          <w:sz w:val="24"/>
          <w:szCs w:val="24"/>
        </w:rPr>
      </w:pPr>
    </w:p>
    <w:p w:rsidR="00D35A46" w:rsidRPr="00EA07CE" w:rsidRDefault="00871627" w:rsidP="00E61DF3">
      <w:pPr>
        <w:tabs>
          <w:tab w:val="num" w:pos="0"/>
        </w:tabs>
        <w:spacing w:line="240" w:lineRule="auto"/>
        <w:ind w:firstLine="0"/>
        <w:rPr>
          <w:sz w:val="24"/>
          <w:szCs w:val="24"/>
        </w:rPr>
      </w:pPr>
      <w:r w:rsidRPr="00EA07CE">
        <w:rPr>
          <w:sz w:val="24"/>
          <w:szCs w:val="24"/>
        </w:rPr>
        <w:t>Контактное лицо п</w:t>
      </w:r>
      <w:r w:rsidR="00BB05B0" w:rsidRPr="00EA07CE">
        <w:rPr>
          <w:sz w:val="24"/>
          <w:szCs w:val="24"/>
        </w:rPr>
        <w:t>о вопросам технического задания</w:t>
      </w:r>
      <w:r w:rsidRPr="00EA07CE">
        <w:rPr>
          <w:sz w:val="24"/>
          <w:szCs w:val="24"/>
        </w:rPr>
        <w:t>:</w:t>
      </w:r>
      <w:r w:rsidR="00BB05B0" w:rsidRPr="00EA07CE">
        <w:rPr>
          <w:sz w:val="24"/>
          <w:szCs w:val="24"/>
        </w:rPr>
        <w:t xml:space="preserve"> </w:t>
      </w:r>
    </w:p>
    <w:p w:rsidR="00EA23AB" w:rsidRPr="00EA23AB" w:rsidRDefault="00EA23AB" w:rsidP="000B5E29">
      <w:pPr>
        <w:tabs>
          <w:tab w:val="num" w:pos="0"/>
        </w:tabs>
        <w:spacing w:line="240" w:lineRule="auto"/>
        <w:ind w:firstLine="0"/>
        <w:rPr>
          <w:sz w:val="24"/>
          <w:szCs w:val="24"/>
        </w:rPr>
      </w:pPr>
      <w:r>
        <w:rPr>
          <w:sz w:val="24"/>
          <w:szCs w:val="24"/>
        </w:rPr>
        <w:t>С</w:t>
      </w:r>
      <w:r w:rsidRPr="00EA23AB">
        <w:rPr>
          <w:sz w:val="24"/>
          <w:szCs w:val="24"/>
        </w:rPr>
        <w:t>тарший специалист службы эксплуатации</w:t>
      </w:r>
    </w:p>
    <w:p w:rsidR="00037494" w:rsidRDefault="00EA23AB" w:rsidP="000B5E29">
      <w:pPr>
        <w:tabs>
          <w:tab w:val="num" w:pos="0"/>
        </w:tabs>
        <w:spacing w:line="240" w:lineRule="auto"/>
        <w:ind w:firstLine="0"/>
        <w:rPr>
          <w:sz w:val="24"/>
          <w:szCs w:val="24"/>
        </w:rPr>
      </w:pPr>
      <w:r>
        <w:rPr>
          <w:sz w:val="24"/>
          <w:szCs w:val="24"/>
        </w:rPr>
        <w:t>Климов Марк Валентинович</w:t>
      </w:r>
      <w:r w:rsidR="00037494">
        <w:rPr>
          <w:sz w:val="24"/>
          <w:szCs w:val="24"/>
        </w:rPr>
        <w:t>,</w:t>
      </w:r>
    </w:p>
    <w:p w:rsidR="00056C57" w:rsidRPr="00EA23AB" w:rsidRDefault="00F46D8F" w:rsidP="00E055AF">
      <w:pPr>
        <w:tabs>
          <w:tab w:val="num" w:pos="0"/>
        </w:tabs>
        <w:spacing w:line="240" w:lineRule="auto"/>
        <w:ind w:firstLine="0"/>
        <w:rPr>
          <w:color w:val="000000"/>
          <w:sz w:val="24"/>
          <w:szCs w:val="24"/>
          <w:lang w:val="en-US"/>
        </w:rPr>
      </w:pPr>
      <w:r w:rsidRPr="00EA07CE">
        <w:rPr>
          <w:color w:val="000000"/>
          <w:sz w:val="24"/>
          <w:szCs w:val="24"/>
        </w:rPr>
        <w:t>Тел</w:t>
      </w:r>
      <w:r w:rsidR="0077416D" w:rsidRPr="00B00A52">
        <w:rPr>
          <w:color w:val="000000"/>
          <w:sz w:val="24"/>
          <w:szCs w:val="24"/>
          <w:lang w:val="en-US"/>
        </w:rPr>
        <w:t xml:space="preserve">.: </w:t>
      </w:r>
      <w:r w:rsidR="00037494" w:rsidRPr="00B00A52">
        <w:rPr>
          <w:sz w:val="24"/>
          <w:szCs w:val="24"/>
          <w:lang w:val="en-US"/>
        </w:rPr>
        <w:t xml:space="preserve">+7 (913) </w:t>
      </w:r>
      <w:r w:rsidR="00EA23AB" w:rsidRPr="00EA23AB">
        <w:rPr>
          <w:color w:val="000000"/>
          <w:sz w:val="24"/>
          <w:szCs w:val="24"/>
          <w:lang w:val="en-US"/>
        </w:rPr>
        <w:t>699 56 58</w:t>
      </w:r>
      <w:r w:rsidR="00037494" w:rsidRPr="00B00A52">
        <w:rPr>
          <w:color w:val="000000"/>
          <w:sz w:val="24"/>
          <w:szCs w:val="24"/>
          <w:lang w:val="en-US"/>
        </w:rPr>
        <w:t xml:space="preserve">, </w:t>
      </w:r>
      <w:r w:rsidRPr="00EA07CE">
        <w:rPr>
          <w:color w:val="000000"/>
          <w:sz w:val="24"/>
          <w:szCs w:val="24"/>
          <w:lang w:val="en-US"/>
        </w:rPr>
        <w:t>E</w:t>
      </w:r>
      <w:r w:rsidRPr="00B00A52">
        <w:rPr>
          <w:color w:val="000000"/>
          <w:sz w:val="24"/>
          <w:szCs w:val="24"/>
          <w:lang w:val="en-US"/>
        </w:rPr>
        <w:t>-</w:t>
      </w:r>
      <w:r w:rsidRPr="00EA07CE">
        <w:rPr>
          <w:color w:val="000000"/>
          <w:sz w:val="24"/>
          <w:szCs w:val="24"/>
          <w:lang w:val="en-US"/>
        </w:rPr>
        <w:t>mail</w:t>
      </w:r>
      <w:r w:rsidRPr="00B00A52">
        <w:rPr>
          <w:color w:val="000000"/>
          <w:sz w:val="24"/>
          <w:szCs w:val="24"/>
          <w:lang w:val="en-US"/>
        </w:rPr>
        <w:t>:</w:t>
      </w:r>
      <w:r w:rsidR="003C094E" w:rsidRPr="00B00A52">
        <w:rPr>
          <w:color w:val="000000"/>
          <w:sz w:val="24"/>
          <w:szCs w:val="24"/>
          <w:lang w:val="en-US"/>
        </w:rPr>
        <w:t xml:space="preserve"> </w:t>
      </w:r>
      <w:hyperlink r:id="rId8" w:history="1">
        <w:r w:rsidR="00EA23AB" w:rsidRPr="0066129A">
          <w:rPr>
            <w:rStyle w:val="a4"/>
            <w:sz w:val="24"/>
            <w:szCs w:val="24"/>
            <w:lang w:val="en-US"/>
          </w:rPr>
          <w:t>MKlimov@cosmosgroup.ru</w:t>
        </w:r>
      </w:hyperlink>
    </w:p>
    <w:p w:rsidR="009C2BCA" w:rsidRPr="00B00A52" w:rsidRDefault="009C2BCA" w:rsidP="00E055AF">
      <w:pPr>
        <w:tabs>
          <w:tab w:val="num" w:pos="0"/>
        </w:tabs>
        <w:spacing w:line="240" w:lineRule="auto"/>
        <w:ind w:firstLine="0"/>
        <w:rPr>
          <w:sz w:val="24"/>
          <w:szCs w:val="24"/>
          <w:lang w:val="en-US"/>
        </w:rPr>
      </w:pPr>
    </w:p>
    <w:p w:rsidR="00056C57" w:rsidRPr="00EA07CE" w:rsidRDefault="00056C57" w:rsidP="00056C57">
      <w:pPr>
        <w:tabs>
          <w:tab w:val="num" w:pos="0"/>
        </w:tabs>
        <w:spacing w:line="240" w:lineRule="auto"/>
        <w:ind w:firstLine="0"/>
        <w:rPr>
          <w:sz w:val="24"/>
          <w:szCs w:val="24"/>
        </w:rPr>
      </w:pPr>
      <w:r w:rsidRPr="00EA07CE">
        <w:rPr>
          <w:sz w:val="24"/>
          <w:szCs w:val="24"/>
        </w:rPr>
        <w:t>Контактное лицо</w:t>
      </w:r>
      <w:r w:rsidRPr="00EA07CE">
        <w:rPr>
          <w:color w:val="000000"/>
          <w:sz w:val="24"/>
          <w:szCs w:val="24"/>
        </w:rPr>
        <w:t xml:space="preserve"> по регламенту процедуры:</w:t>
      </w:r>
    </w:p>
    <w:p w:rsidR="00056C57" w:rsidRPr="00075C6E" w:rsidRDefault="00EA23AB" w:rsidP="00056C57">
      <w:pPr>
        <w:tabs>
          <w:tab w:val="num" w:pos="0"/>
        </w:tabs>
        <w:spacing w:line="240" w:lineRule="auto"/>
        <w:ind w:firstLine="0"/>
        <w:rPr>
          <w:sz w:val="24"/>
          <w:szCs w:val="24"/>
        </w:rPr>
      </w:pPr>
      <w:r>
        <w:rPr>
          <w:sz w:val="24"/>
          <w:szCs w:val="24"/>
        </w:rPr>
        <w:t>Д</w:t>
      </w:r>
      <w:r w:rsidR="00056C57" w:rsidRPr="00075C6E">
        <w:rPr>
          <w:sz w:val="24"/>
          <w:szCs w:val="24"/>
        </w:rPr>
        <w:t>иректор</w:t>
      </w:r>
      <w:r w:rsidR="00695B2B">
        <w:rPr>
          <w:sz w:val="24"/>
          <w:szCs w:val="24"/>
        </w:rPr>
        <w:t>а</w:t>
      </w:r>
      <w:r w:rsidR="00056C57" w:rsidRPr="00075C6E">
        <w:rPr>
          <w:sz w:val="24"/>
          <w:szCs w:val="24"/>
        </w:rPr>
        <w:t xml:space="preserve"> департамента закупок </w:t>
      </w:r>
      <w:r>
        <w:rPr>
          <w:sz w:val="24"/>
          <w:szCs w:val="24"/>
        </w:rPr>
        <w:t>ПАО ГК «Космос»</w:t>
      </w:r>
    </w:p>
    <w:p w:rsidR="00056C57" w:rsidRPr="00EA07CE" w:rsidRDefault="00EA23AB" w:rsidP="00056C57">
      <w:pPr>
        <w:tabs>
          <w:tab w:val="num" w:pos="0"/>
        </w:tabs>
        <w:spacing w:line="240" w:lineRule="auto"/>
        <w:ind w:firstLine="0"/>
        <w:rPr>
          <w:sz w:val="24"/>
          <w:szCs w:val="24"/>
        </w:rPr>
      </w:pPr>
      <w:r>
        <w:rPr>
          <w:sz w:val="24"/>
          <w:szCs w:val="24"/>
        </w:rPr>
        <w:t>Лысенко Наталья</w:t>
      </w:r>
      <w:r w:rsidR="00056C57" w:rsidRPr="00EA07CE">
        <w:rPr>
          <w:sz w:val="24"/>
          <w:szCs w:val="24"/>
        </w:rPr>
        <w:t xml:space="preserve">, </w:t>
      </w:r>
    </w:p>
    <w:p w:rsidR="00056C57" w:rsidRPr="00EA23AB" w:rsidRDefault="00056C57" w:rsidP="00056C57">
      <w:pPr>
        <w:tabs>
          <w:tab w:val="num" w:pos="0"/>
        </w:tabs>
        <w:spacing w:line="240" w:lineRule="auto"/>
        <w:ind w:firstLine="0"/>
        <w:rPr>
          <w:rStyle w:val="a4"/>
          <w:lang w:val="en-US"/>
        </w:rPr>
      </w:pPr>
      <w:r w:rsidRPr="00EA07CE">
        <w:rPr>
          <w:sz w:val="24"/>
          <w:szCs w:val="24"/>
        </w:rPr>
        <w:t>Тел</w:t>
      </w:r>
      <w:r w:rsidRPr="00EA23AB">
        <w:rPr>
          <w:sz w:val="24"/>
          <w:szCs w:val="24"/>
          <w:lang w:val="en-US"/>
        </w:rPr>
        <w:t>.: +7 (495) 234-1</w:t>
      </w:r>
      <w:r w:rsidR="00EA23AB" w:rsidRPr="00EA23AB">
        <w:rPr>
          <w:sz w:val="24"/>
          <w:szCs w:val="24"/>
          <w:lang w:val="en-US"/>
        </w:rPr>
        <w:t>3</w:t>
      </w:r>
      <w:r w:rsidRPr="00EA23AB">
        <w:rPr>
          <w:sz w:val="24"/>
          <w:szCs w:val="24"/>
          <w:lang w:val="en-US"/>
        </w:rPr>
        <w:t>-</w:t>
      </w:r>
      <w:r w:rsidR="00EA23AB" w:rsidRPr="00EA23AB">
        <w:rPr>
          <w:sz w:val="24"/>
          <w:szCs w:val="24"/>
          <w:lang w:val="en-US"/>
        </w:rPr>
        <w:t>11</w:t>
      </w:r>
      <w:r w:rsidRPr="00EA23AB">
        <w:rPr>
          <w:sz w:val="24"/>
          <w:szCs w:val="24"/>
          <w:lang w:val="en-US"/>
        </w:rPr>
        <w:t xml:space="preserve">, </w:t>
      </w:r>
      <w:r w:rsidRPr="00EA07CE">
        <w:rPr>
          <w:sz w:val="24"/>
          <w:szCs w:val="24"/>
          <w:lang w:val="en-US"/>
        </w:rPr>
        <w:t>E</w:t>
      </w:r>
      <w:r w:rsidRPr="00EA23AB">
        <w:rPr>
          <w:sz w:val="24"/>
          <w:szCs w:val="24"/>
          <w:lang w:val="en-US"/>
        </w:rPr>
        <w:t>-</w:t>
      </w:r>
      <w:r w:rsidRPr="00EA07CE">
        <w:rPr>
          <w:sz w:val="24"/>
          <w:szCs w:val="24"/>
          <w:lang w:val="en-US"/>
        </w:rPr>
        <w:t>mail</w:t>
      </w:r>
      <w:r w:rsidRPr="00EA23AB">
        <w:rPr>
          <w:sz w:val="24"/>
          <w:szCs w:val="24"/>
          <w:lang w:val="en-US"/>
        </w:rPr>
        <w:t xml:space="preserve">: </w:t>
      </w:r>
      <w:r w:rsidR="00EA23AB" w:rsidRPr="00EA23AB">
        <w:rPr>
          <w:rStyle w:val="a4"/>
          <w:sz w:val="24"/>
          <w:szCs w:val="24"/>
        </w:rPr>
        <w:t>nlisenko@hotelcosmos.ru</w:t>
      </w:r>
    </w:p>
    <w:p w:rsidR="00DA4F00" w:rsidRPr="00EA23AB" w:rsidRDefault="00DA4F00" w:rsidP="00BA218B">
      <w:pPr>
        <w:tabs>
          <w:tab w:val="num" w:pos="0"/>
        </w:tabs>
        <w:spacing w:line="240" w:lineRule="auto"/>
        <w:ind w:firstLine="0"/>
        <w:rPr>
          <w:sz w:val="24"/>
          <w:szCs w:val="24"/>
          <w:lang w:val="en-US"/>
        </w:rPr>
      </w:pPr>
    </w:p>
    <w:p w:rsidR="00DA4F00" w:rsidRPr="00EA23AB" w:rsidRDefault="00DA4F00" w:rsidP="00DA4F00">
      <w:pPr>
        <w:tabs>
          <w:tab w:val="num" w:pos="0"/>
        </w:tabs>
        <w:spacing w:line="240" w:lineRule="auto"/>
        <w:ind w:firstLine="0"/>
        <w:rPr>
          <w:sz w:val="24"/>
          <w:szCs w:val="24"/>
          <w:lang w:val="en-US"/>
        </w:rPr>
      </w:pPr>
    </w:p>
    <w:p w:rsidR="00D35A46" w:rsidRPr="00EA07CE" w:rsidRDefault="00E61DF3" w:rsidP="00E61DF3">
      <w:pPr>
        <w:tabs>
          <w:tab w:val="num" w:pos="0"/>
        </w:tabs>
        <w:spacing w:line="240" w:lineRule="auto"/>
        <w:ind w:firstLine="0"/>
        <w:rPr>
          <w:b/>
          <w:sz w:val="24"/>
          <w:szCs w:val="24"/>
        </w:rPr>
      </w:pPr>
      <w:r w:rsidRPr="00EA07CE">
        <w:rPr>
          <w:b/>
          <w:sz w:val="24"/>
          <w:szCs w:val="24"/>
        </w:rPr>
        <w:t>1.3 Срок окончания приема предложений</w:t>
      </w:r>
    </w:p>
    <w:p w:rsidR="00851961" w:rsidRPr="00EA07CE" w:rsidRDefault="00D35A46" w:rsidP="00E61DF3">
      <w:pPr>
        <w:tabs>
          <w:tab w:val="num" w:pos="0"/>
        </w:tabs>
        <w:spacing w:line="240" w:lineRule="auto"/>
        <w:ind w:firstLine="0"/>
        <w:rPr>
          <w:sz w:val="24"/>
          <w:szCs w:val="24"/>
        </w:rPr>
      </w:pPr>
      <w:r w:rsidRPr="00EA07CE">
        <w:rPr>
          <w:b/>
          <w:color w:val="FF0000"/>
          <w:sz w:val="24"/>
          <w:szCs w:val="24"/>
        </w:rPr>
        <w:t>ВНИМАНИЕ!!!</w:t>
      </w:r>
      <w:r w:rsidRPr="00EA07CE">
        <w:rPr>
          <w:color w:val="FF0000"/>
          <w:sz w:val="24"/>
          <w:szCs w:val="24"/>
        </w:rPr>
        <w:t xml:space="preserve"> </w:t>
      </w:r>
      <w:r w:rsidRPr="00EA07CE">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EA23AB" w:rsidRPr="0066129A">
          <w:rPr>
            <w:rStyle w:val="a4"/>
            <w:sz w:val="24"/>
            <w:szCs w:val="24"/>
            <w:lang w:val="en-US"/>
          </w:rPr>
          <w:t>http</w:t>
        </w:r>
        <w:r w:rsidR="00EA23AB" w:rsidRPr="0066129A">
          <w:rPr>
            <w:rStyle w:val="a4"/>
            <w:sz w:val="24"/>
            <w:szCs w:val="24"/>
          </w:rPr>
          <w:t>://</w:t>
        </w:r>
        <w:r w:rsidR="00EA23AB" w:rsidRPr="0066129A">
          <w:rPr>
            <w:rStyle w:val="a4"/>
            <w:sz w:val="24"/>
            <w:szCs w:val="24"/>
            <w:lang w:val="en-US"/>
          </w:rPr>
          <w:t>utp</w:t>
        </w:r>
        <w:r w:rsidR="00EA23AB" w:rsidRPr="0066129A">
          <w:rPr>
            <w:rStyle w:val="a4"/>
            <w:sz w:val="24"/>
            <w:szCs w:val="24"/>
          </w:rPr>
          <w:t>.</w:t>
        </w:r>
        <w:r w:rsidR="00EA23AB" w:rsidRPr="0066129A">
          <w:rPr>
            <w:rStyle w:val="a4"/>
            <w:sz w:val="24"/>
            <w:szCs w:val="24"/>
            <w:lang w:val="en-US"/>
          </w:rPr>
          <w:t>sberbank</w:t>
        </w:r>
        <w:r w:rsidR="00EA23AB" w:rsidRPr="0066129A">
          <w:rPr>
            <w:rStyle w:val="a4"/>
            <w:sz w:val="24"/>
            <w:szCs w:val="24"/>
          </w:rPr>
          <w:t>-</w:t>
        </w:r>
        <w:r w:rsidR="00EA23AB" w:rsidRPr="0066129A">
          <w:rPr>
            <w:rStyle w:val="a4"/>
            <w:sz w:val="24"/>
            <w:szCs w:val="24"/>
            <w:lang w:val="en-US"/>
          </w:rPr>
          <w:t>ast</w:t>
        </w:r>
        <w:r w:rsidR="00EA23AB" w:rsidRPr="0066129A">
          <w:rPr>
            <w:rStyle w:val="a4"/>
            <w:sz w:val="24"/>
            <w:szCs w:val="24"/>
          </w:rPr>
          <w:t>.</w:t>
        </w:r>
        <w:r w:rsidR="00EA23AB" w:rsidRPr="0066129A">
          <w:rPr>
            <w:rStyle w:val="a4"/>
            <w:sz w:val="24"/>
            <w:szCs w:val="24"/>
            <w:lang w:val="en-US"/>
          </w:rPr>
          <w:t>ru</w:t>
        </w:r>
      </w:hyperlink>
      <w:r w:rsidR="00851961" w:rsidRPr="00EA07CE">
        <w:rPr>
          <w:sz w:val="24"/>
          <w:szCs w:val="24"/>
        </w:rPr>
        <w:t xml:space="preserve"> </w:t>
      </w:r>
      <w:r w:rsidRPr="00EA07CE">
        <w:rPr>
          <w:sz w:val="24"/>
          <w:szCs w:val="24"/>
        </w:rPr>
        <w:t>в соответствии с инструкцией для Участников торгов</w:t>
      </w:r>
      <w:r w:rsidR="00B85B38" w:rsidRPr="00EA07CE">
        <w:rPr>
          <w:sz w:val="24"/>
          <w:szCs w:val="24"/>
        </w:rPr>
        <w:t xml:space="preserve">ой секции </w:t>
      </w:r>
      <w:r w:rsidR="009C2BCA">
        <w:rPr>
          <w:sz w:val="24"/>
          <w:szCs w:val="24"/>
        </w:rPr>
        <w:t>«З</w:t>
      </w:r>
      <w:r w:rsidR="00B85B38" w:rsidRPr="00EA07CE">
        <w:rPr>
          <w:sz w:val="24"/>
          <w:szCs w:val="24"/>
        </w:rPr>
        <w:t>акупки</w:t>
      </w:r>
      <w:r w:rsidR="009C2BCA">
        <w:rPr>
          <w:sz w:val="24"/>
          <w:szCs w:val="24"/>
        </w:rPr>
        <w:t xml:space="preserve"> и продажи»</w:t>
      </w:r>
      <w:r w:rsidRPr="00EA07CE">
        <w:rPr>
          <w:sz w:val="24"/>
          <w:szCs w:val="24"/>
        </w:rPr>
        <w:t xml:space="preserve"> универсальной торговой платформы «Сбербанк-АСТ». </w:t>
      </w:r>
    </w:p>
    <w:p w:rsidR="00851961" w:rsidRPr="00EA07CE" w:rsidRDefault="00851961" w:rsidP="00851961">
      <w:pPr>
        <w:tabs>
          <w:tab w:val="num" w:pos="0"/>
        </w:tabs>
        <w:spacing w:line="240" w:lineRule="auto"/>
        <w:ind w:firstLine="0"/>
        <w:rPr>
          <w:sz w:val="24"/>
          <w:szCs w:val="24"/>
        </w:rPr>
      </w:pPr>
      <w:r w:rsidRPr="00EA07CE">
        <w:rPr>
          <w:b/>
          <w:sz w:val="24"/>
          <w:szCs w:val="24"/>
        </w:rPr>
        <w:t xml:space="preserve">ВНИМАНИЕ!!! </w:t>
      </w:r>
      <w:r w:rsidRPr="00904E84">
        <w:rPr>
          <w:b/>
          <w:color w:val="FF0000"/>
          <w:sz w:val="24"/>
          <w:szCs w:val="24"/>
        </w:rPr>
        <w:t>Участие для Поставщиков бесплатное и без ЭЦП</w:t>
      </w:r>
      <w:r w:rsidRPr="00EA07CE">
        <w:rPr>
          <w:b/>
          <w:sz w:val="24"/>
          <w:szCs w:val="24"/>
        </w:rPr>
        <w:t xml:space="preserve">, для подачи предложений необходимо пройти регистрацию на сайте </w:t>
      </w:r>
      <w:hyperlink r:id="rId10" w:history="1">
        <w:r w:rsidRPr="00EA07CE">
          <w:rPr>
            <w:rStyle w:val="a4"/>
            <w:sz w:val="24"/>
            <w:szCs w:val="24"/>
            <w:lang w:val="en-US"/>
          </w:rPr>
          <w:t>http</w:t>
        </w:r>
        <w:r w:rsidRPr="00EA07CE">
          <w:rPr>
            <w:rStyle w:val="a4"/>
            <w:sz w:val="24"/>
            <w:szCs w:val="24"/>
          </w:rPr>
          <w:t>://</w:t>
        </w:r>
        <w:r w:rsidRPr="00EA07CE">
          <w:rPr>
            <w:rStyle w:val="a4"/>
            <w:sz w:val="24"/>
            <w:szCs w:val="24"/>
            <w:lang w:val="en-US"/>
          </w:rPr>
          <w:t>utp</w:t>
        </w:r>
        <w:r w:rsidRPr="00EA07CE">
          <w:rPr>
            <w:rStyle w:val="a4"/>
            <w:sz w:val="24"/>
            <w:szCs w:val="24"/>
          </w:rPr>
          <w:t>.</w:t>
        </w:r>
        <w:r w:rsidRPr="00EA07CE">
          <w:rPr>
            <w:rStyle w:val="a4"/>
            <w:sz w:val="24"/>
            <w:szCs w:val="24"/>
            <w:lang w:val="en-US"/>
          </w:rPr>
          <w:t>sberbank</w:t>
        </w:r>
        <w:r w:rsidRPr="00EA07CE">
          <w:rPr>
            <w:rStyle w:val="a4"/>
            <w:sz w:val="24"/>
            <w:szCs w:val="24"/>
          </w:rPr>
          <w:t>-</w:t>
        </w:r>
        <w:r w:rsidRPr="00EA07CE">
          <w:rPr>
            <w:rStyle w:val="a4"/>
            <w:sz w:val="24"/>
            <w:szCs w:val="24"/>
            <w:lang w:val="en-US"/>
          </w:rPr>
          <w:t>ast</w:t>
        </w:r>
        <w:r w:rsidRPr="00EA07CE">
          <w:rPr>
            <w:rStyle w:val="a4"/>
            <w:sz w:val="24"/>
            <w:szCs w:val="24"/>
          </w:rPr>
          <w:t>.</w:t>
        </w:r>
        <w:r w:rsidRPr="00EA07CE">
          <w:rPr>
            <w:rStyle w:val="a4"/>
            <w:sz w:val="24"/>
            <w:szCs w:val="24"/>
            <w:lang w:val="en-US"/>
          </w:rPr>
          <w:t>ru</w:t>
        </w:r>
      </w:hyperlink>
      <w:r w:rsidRPr="00EA07CE">
        <w:rPr>
          <w:sz w:val="24"/>
          <w:szCs w:val="24"/>
        </w:rPr>
        <w:t>,</w:t>
      </w:r>
      <w:r w:rsidRPr="00EA07CE">
        <w:t xml:space="preserve"> </w:t>
      </w:r>
      <w:r w:rsidRPr="00EA07CE">
        <w:rPr>
          <w:sz w:val="24"/>
          <w:szCs w:val="24"/>
        </w:rPr>
        <w:t>если Вы уже зарегистрированы, то повторно не надо проходить регистрацию.</w:t>
      </w:r>
    </w:p>
    <w:p w:rsidR="00E61DF3" w:rsidRPr="00DE386D" w:rsidRDefault="009B251A" w:rsidP="00E61DF3">
      <w:pPr>
        <w:tabs>
          <w:tab w:val="num" w:pos="0"/>
        </w:tabs>
        <w:spacing w:line="240" w:lineRule="auto"/>
        <w:ind w:firstLine="0"/>
        <w:rPr>
          <w:b/>
          <w:sz w:val="24"/>
          <w:szCs w:val="24"/>
        </w:rPr>
      </w:pPr>
      <w:r w:rsidRPr="00EA07CE">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sidRPr="00EA07CE">
        <w:rPr>
          <w:b/>
          <w:sz w:val="24"/>
          <w:szCs w:val="24"/>
          <w:u w:val="single"/>
        </w:rPr>
        <w:t>1</w:t>
      </w:r>
      <w:r w:rsidR="00056C57">
        <w:rPr>
          <w:b/>
          <w:sz w:val="24"/>
          <w:szCs w:val="24"/>
          <w:u w:val="single"/>
        </w:rPr>
        <w:t>8</w:t>
      </w:r>
      <w:r w:rsidRPr="00EA07CE">
        <w:rPr>
          <w:b/>
          <w:sz w:val="24"/>
          <w:szCs w:val="24"/>
          <w:u w:val="single"/>
        </w:rPr>
        <w:t xml:space="preserve"> часов (местное время) </w:t>
      </w:r>
      <w:r w:rsidR="002142FD">
        <w:rPr>
          <w:b/>
          <w:sz w:val="24"/>
          <w:szCs w:val="24"/>
          <w:u w:val="single"/>
        </w:rPr>
        <w:t>2</w:t>
      </w:r>
      <w:r w:rsidR="00904E84" w:rsidRPr="00904E84">
        <w:rPr>
          <w:b/>
          <w:sz w:val="24"/>
          <w:szCs w:val="24"/>
          <w:u w:val="single"/>
        </w:rPr>
        <w:t>2</w:t>
      </w:r>
      <w:r w:rsidR="002B2783" w:rsidRPr="00EA07CE">
        <w:rPr>
          <w:b/>
          <w:sz w:val="24"/>
          <w:szCs w:val="24"/>
          <w:u w:val="single"/>
        </w:rPr>
        <w:t xml:space="preserve"> </w:t>
      </w:r>
      <w:r w:rsidR="00904E84">
        <w:rPr>
          <w:b/>
          <w:sz w:val="24"/>
          <w:szCs w:val="24"/>
          <w:u w:val="single"/>
        </w:rPr>
        <w:t>октября</w:t>
      </w:r>
      <w:r w:rsidR="009D0A2B">
        <w:rPr>
          <w:b/>
          <w:sz w:val="24"/>
          <w:szCs w:val="24"/>
          <w:u w:val="single"/>
        </w:rPr>
        <w:t xml:space="preserve"> </w:t>
      </w:r>
      <w:r w:rsidR="00A55C91" w:rsidRPr="00EA07CE">
        <w:rPr>
          <w:b/>
          <w:sz w:val="24"/>
          <w:szCs w:val="24"/>
          <w:u w:val="single"/>
        </w:rPr>
        <w:t>20</w:t>
      </w:r>
      <w:r w:rsidR="00C076FD" w:rsidRPr="00EA07CE">
        <w:rPr>
          <w:b/>
          <w:sz w:val="24"/>
          <w:szCs w:val="24"/>
          <w:u w:val="single"/>
        </w:rPr>
        <w:t>2</w:t>
      </w:r>
      <w:r w:rsidR="00037494">
        <w:rPr>
          <w:b/>
          <w:sz w:val="24"/>
          <w:szCs w:val="24"/>
          <w:u w:val="single"/>
        </w:rPr>
        <w:t>1</w:t>
      </w:r>
      <w:r w:rsidRPr="00EA07CE">
        <w:rPr>
          <w:b/>
          <w:sz w:val="24"/>
          <w:szCs w:val="24"/>
          <w:u w:val="single"/>
        </w:rPr>
        <w:t>г.</w:t>
      </w:r>
      <w:r w:rsidRPr="00DE386D">
        <w:rPr>
          <w:b/>
          <w:sz w:val="24"/>
          <w:szCs w:val="24"/>
          <w:u w:val="single"/>
        </w:rPr>
        <w:t xml:space="preserve">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9C2BCA">
        <w:rPr>
          <w:sz w:val="24"/>
          <w:szCs w:val="24"/>
        </w:rPr>
        <w:t>«</w:t>
      </w:r>
      <w:r w:rsidR="00BB29CB" w:rsidRPr="00BB29CB">
        <w:rPr>
          <w:sz w:val="24"/>
          <w:szCs w:val="24"/>
        </w:rPr>
        <w:t xml:space="preserve">Закупки </w:t>
      </w:r>
      <w:r w:rsidR="009C2BCA">
        <w:rPr>
          <w:sz w:val="24"/>
          <w:szCs w:val="24"/>
        </w:rPr>
        <w:t>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rsidR="00F60E2A" w:rsidRPr="005722B5" w:rsidRDefault="00E61DF3" w:rsidP="00A05565">
      <w:pPr>
        <w:ind w:firstLine="0"/>
        <w:rPr>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904E84" w:rsidRPr="00904E84">
        <w:rPr>
          <w:sz w:val="24"/>
          <w:szCs w:val="24"/>
        </w:rPr>
        <w:t>выполнение комплекса работ по реконструкции помещений банного комплекса (бани «Катунь»), расположенной по адресу: Республика Алтай, Майминский район, Бирюлинское сельское поселение, территория Природно-оздоровительного комплекса «Алтай Резорт»</w:t>
      </w:r>
      <w:r w:rsidR="009C2F48" w:rsidRPr="009C2F48">
        <w:rPr>
          <w:sz w:val="24"/>
          <w:szCs w:val="24"/>
        </w:rPr>
        <w:t>.</w:t>
      </w:r>
    </w:p>
    <w:p w:rsidR="002D4D14" w:rsidRPr="002D4D14" w:rsidRDefault="002D4D14" w:rsidP="002D4D14">
      <w:pPr>
        <w:ind w:firstLine="0"/>
        <w:rPr>
          <w:kern w:val="24"/>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225E3D" w:rsidRPr="002273D7" w:rsidRDefault="00225E3D" w:rsidP="00225E3D">
      <w:pPr>
        <w:pStyle w:val="af2"/>
        <w:numPr>
          <w:ilvl w:val="0"/>
          <w:numId w:val="12"/>
        </w:numPr>
        <w:ind w:left="426"/>
        <w:rPr>
          <w:bCs/>
          <w:iCs/>
          <w:sz w:val="24"/>
          <w:szCs w:val="24"/>
        </w:rPr>
      </w:pPr>
      <w:r w:rsidRPr="002273D7">
        <w:rPr>
          <w:bCs/>
          <w:iCs/>
          <w:sz w:val="24"/>
          <w:szCs w:val="24"/>
        </w:rPr>
        <w:t>Обеспечить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rsidR="00AF1BB5" w:rsidRPr="00AF1BB5" w:rsidRDefault="00AF1BB5" w:rsidP="00AF1BB5">
      <w:pPr>
        <w:pStyle w:val="af2"/>
        <w:ind w:left="426" w:firstLine="0"/>
        <w:rPr>
          <w:bCs/>
          <w:iCs/>
          <w:sz w:val="24"/>
          <w:szCs w:val="24"/>
        </w:rPr>
      </w:pPr>
    </w:p>
    <w:p w:rsidR="002273D7" w:rsidRPr="002273D7" w:rsidRDefault="00E61DF3" w:rsidP="002273D7">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2273D7" w:rsidRDefault="002273D7" w:rsidP="002273D7">
      <w:pPr>
        <w:pStyle w:val="20"/>
        <w:numPr>
          <w:ilvl w:val="0"/>
          <w:numId w:val="0"/>
        </w:numPr>
        <w:spacing w:before="0"/>
        <w:jc w:val="both"/>
        <w:rPr>
          <w:rFonts w:ascii="Times New Roman" w:hAnsi="Times New Roman"/>
          <w:sz w:val="24"/>
          <w:szCs w:val="24"/>
        </w:rPr>
      </w:pPr>
    </w:p>
    <w:p w:rsidR="007B71A3" w:rsidRPr="002273D7" w:rsidRDefault="00F1721A" w:rsidP="00A05565">
      <w:pPr>
        <w:ind w:firstLine="0"/>
        <w:rPr>
          <w:bCs/>
          <w:iCs/>
          <w:color w:val="000000"/>
          <w:sz w:val="24"/>
          <w:szCs w:val="24"/>
        </w:rPr>
      </w:pPr>
      <w:r w:rsidRPr="002273D7">
        <w:rPr>
          <w:b/>
          <w:bCs/>
          <w:iCs/>
          <w:color w:val="000000"/>
          <w:sz w:val="24"/>
          <w:szCs w:val="24"/>
        </w:rPr>
        <w:t xml:space="preserve">2.2.1 </w:t>
      </w:r>
      <w:r w:rsidRPr="002273D7">
        <w:rPr>
          <w:bCs/>
          <w:iCs/>
          <w:color w:val="000000"/>
          <w:sz w:val="24"/>
          <w:szCs w:val="24"/>
        </w:rPr>
        <w:t>Предоставить коммерческое предложение без НДС</w:t>
      </w:r>
      <w:r w:rsidR="00DF3F81" w:rsidRPr="002273D7">
        <w:rPr>
          <w:bCs/>
          <w:iCs/>
          <w:color w:val="000000"/>
          <w:sz w:val="24"/>
          <w:szCs w:val="24"/>
        </w:rPr>
        <w:t xml:space="preserve"> </w:t>
      </w:r>
      <w:r w:rsidRPr="002273D7">
        <w:rPr>
          <w:bCs/>
          <w:iCs/>
          <w:color w:val="000000"/>
          <w:sz w:val="24"/>
          <w:szCs w:val="24"/>
        </w:rPr>
        <w:t xml:space="preserve">согласно </w:t>
      </w:r>
      <w:r w:rsidR="00DC6CDB" w:rsidRPr="002273D7">
        <w:rPr>
          <w:bCs/>
          <w:iCs/>
          <w:color w:val="000000"/>
          <w:sz w:val="24"/>
          <w:szCs w:val="24"/>
        </w:rPr>
        <w:t>технического</w:t>
      </w:r>
      <w:r w:rsidR="007B71A3" w:rsidRPr="002273D7">
        <w:rPr>
          <w:bCs/>
          <w:iCs/>
          <w:color w:val="000000"/>
          <w:sz w:val="24"/>
          <w:szCs w:val="24"/>
        </w:rPr>
        <w:t xml:space="preserve"> </w:t>
      </w:r>
      <w:r w:rsidRPr="002273D7">
        <w:rPr>
          <w:bCs/>
          <w:iCs/>
          <w:color w:val="000000"/>
          <w:sz w:val="24"/>
          <w:szCs w:val="24"/>
        </w:rPr>
        <w:t xml:space="preserve">задания </w:t>
      </w:r>
      <w:r w:rsidR="00A05565" w:rsidRPr="00A05565">
        <w:rPr>
          <w:bCs/>
          <w:iCs/>
          <w:color w:val="000000"/>
          <w:sz w:val="24"/>
          <w:szCs w:val="24"/>
        </w:rPr>
        <w:t xml:space="preserve">на выполнение </w:t>
      </w:r>
      <w:r w:rsidR="00904E84" w:rsidRPr="00904E84">
        <w:rPr>
          <w:bCs/>
          <w:iCs/>
          <w:color w:val="000000"/>
          <w:sz w:val="24"/>
          <w:szCs w:val="24"/>
        </w:rPr>
        <w:t>комплекса работ по реконструкции помещений банного комплекса (бани «Катунь»), расположенной по адресу: Республика Алтай, Майминский район, Бирюлинское сельское поселение, территория Природно-оздоровительного комплекса «Алтай Резорт»</w:t>
      </w:r>
      <w:r w:rsidR="00A05565">
        <w:rPr>
          <w:bCs/>
          <w:iCs/>
          <w:color w:val="000000"/>
          <w:sz w:val="24"/>
          <w:szCs w:val="24"/>
        </w:rPr>
        <w:t>.</w:t>
      </w:r>
    </w:p>
    <w:p w:rsidR="00237353" w:rsidRPr="00DE6B36" w:rsidRDefault="004B2423" w:rsidP="007B71A3">
      <w:pPr>
        <w:ind w:firstLine="708"/>
        <w:rPr>
          <w:sz w:val="24"/>
          <w:szCs w:val="24"/>
        </w:rPr>
      </w:pPr>
      <w:r w:rsidRPr="00DE6B36">
        <w:rPr>
          <w:sz w:val="24"/>
          <w:szCs w:val="24"/>
        </w:rPr>
        <w:t>Предлагаемая участником размещения цена должна включать в себя</w:t>
      </w:r>
      <w:r w:rsidR="00C1178B" w:rsidRPr="00DE6B36">
        <w:rPr>
          <w:sz w:val="24"/>
          <w:szCs w:val="24"/>
        </w:rPr>
        <w:t>:</w:t>
      </w:r>
      <w:r w:rsidRPr="00DE6B36">
        <w:rPr>
          <w:sz w:val="24"/>
          <w:szCs w:val="24"/>
        </w:rPr>
        <w:t xml:space="preserve"> страховые сборы, таможенные расходы (если они есть), </w:t>
      </w:r>
      <w:r w:rsidR="009D5992" w:rsidRPr="00DE6B36">
        <w:rPr>
          <w:sz w:val="24"/>
          <w:szCs w:val="24"/>
        </w:rPr>
        <w:t xml:space="preserve">доставку, </w:t>
      </w:r>
      <w:r w:rsidRPr="00DE6B36">
        <w:rPr>
          <w:sz w:val="24"/>
          <w:szCs w:val="24"/>
        </w:rPr>
        <w:t xml:space="preserve">стоимость работ и другие накладные расходы </w:t>
      </w:r>
      <w:r w:rsidR="0071544E" w:rsidRPr="00DE6B36">
        <w:rPr>
          <w:sz w:val="24"/>
          <w:szCs w:val="24"/>
        </w:rPr>
        <w:t>«Исполнителя».</w:t>
      </w:r>
      <w:r w:rsidR="005D000F" w:rsidRPr="00DE6B36">
        <w:t xml:space="preserve"> </w:t>
      </w:r>
    </w:p>
    <w:p w:rsidR="00C1178B" w:rsidRPr="00922236" w:rsidRDefault="00922236" w:rsidP="00922236">
      <w:pPr>
        <w:ind w:firstLine="0"/>
        <w:rPr>
          <w:bCs/>
          <w:iCs/>
          <w:color w:val="000000"/>
          <w:sz w:val="24"/>
          <w:szCs w:val="24"/>
        </w:rPr>
      </w:pPr>
      <w:r w:rsidRPr="00DE6B36">
        <w:rPr>
          <w:b/>
          <w:bCs/>
          <w:iCs/>
          <w:color w:val="000000"/>
          <w:sz w:val="24"/>
          <w:szCs w:val="24"/>
        </w:rPr>
        <w:t>2.2.</w:t>
      </w:r>
      <w:r w:rsidR="001B0C5B">
        <w:rPr>
          <w:b/>
          <w:bCs/>
          <w:iCs/>
          <w:color w:val="000000"/>
          <w:sz w:val="24"/>
          <w:szCs w:val="24"/>
        </w:rPr>
        <w:t>2</w:t>
      </w:r>
      <w:r w:rsidRPr="00DE6B36">
        <w:rPr>
          <w:b/>
          <w:bCs/>
          <w:iCs/>
          <w:color w:val="000000"/>
          <w:sz w:val="24"/>
          <w:szCs w:val="24"/>
        </w:rPr>
        <w:t xml:space="preserve"> </w:t>
      </w:r>
      <w:r w:rsidR="00DC2424" w:rsidRPr="00DE6B36">
        <w:rPr>
          <w:bCs/>
          <w:iCs/>
          <w:color w:val="000000"/>
          <w:sz w:val="24"/>
          <w:szCs w:val="24"/>
        </w:rPr>
        <w:t>Заказчик принимает на себя оплату расходов за электроэнергию</w:t>
      </w:r>
      <w:r w:rsidR="00E905CA" w:rsidRPr="00DE6B36">
        <w:rPr>
          <w:bCs/>
          <w:iCs/>
          <w:color w:val="000000"/>
          <w:sz w:val="24"/>
          <w:szCs w:val="24"/>
        </w:rPr>
        <w:t>, потребляемую</w:t>
      </w:r>
      <w:r w:rsidR="00DC2424" w:rsidRPr="00DE6B36">
        <w:rPr>
          <w:bCs/>
          <w:iCs/>
          <w:color w:val="000000"/>
          <w:sz w:val="24"/>
          <w:szCs w:val="24"/>
        </w:rPr>
        <w:t xml:space="preserve"> Исполнителем в процессе выполнения работ в соответствии с Договором</w:t>
      </w:r>
      <w:r w:rsidR="00156D38" w:rsidRPr="00DE6B36">
        <w:rPr>
          <w:bCs/>
          <w:iCs/>
          <w:color w:val="000000"/>
          <w:sz w:val="24"/>
          <w:szCs w:val="24"/>
        </w:rPr>
        <w:t>;</w:t>
      </w:r>
    </w:p>
    <w:p w:rsidR="00E179C0" w:rsidRDefault="00691875" w:rsidP="00DE6B36">
      <w:pPr>
        <w:ind w:firstLine="0"/>
        <w:rPr>
          <w:bCs/>
          <w:iCs/>
          <w:color w:val="000000"/>
          <w:sz w:val="24"/>
          <w:szCs w:val="24"/>
        </w:rPr>
      </w:pPr>
      <w:r w:rsidRPr="006E032C">
        <w:rPr>
          <w:b/>
          <w:bCs/>
          <w:iCs/>
          <w:color w:val="000000"/>
          <w:sz w:val="24"/>
          <w:szCs w:val="24"/>
        </w:rPr>
        <w:t>2.2.</w:t>
      </w:r>
      <w:r w:rsidR="001B0C5B">
        <w:rPr>
          <w:b/>
          <w:bCs/>
          <w:iCs/>
          <w:color w:val="000000"/>
          <w:sz w:val="24"/>
          <w:szCs w:val="24"/>
        </w:rPr>
        <w:t>3</w:t>
      </w:r>
      <w:r w:rsidRPr="006E032C">
        <w:rPr>
          <w:b/>
          <w:bCs/>
          <w:iCs/>
          <w:color w:val="000000"/>
          <w:sz w:val="24"/>
          <w:szCs w:val="24"/>
        </w:rPr>
        <w:t xml:space="preserve"> </w:t>
      </w:r>
      <w:r w:rsidR="00DE6B36" w:rsidRPr="006E032C">
        <w:rPr>
          <w:bCs/>
          <w:iCs/>
          <w:color w:val="000000"/>
          <w:sz w:val="24"/>
          <w:szCs w:val="24"/>
        </w:rPr>
        <w:tab/>
      </w:r>
      <w:r w:rsidR="00E179C0" w:rsidRPr="006E032C">
        <w:rPr>
          <w:bCs/>
          <w:iCs/>
          <w:color w:val="000000"/>
          <w:sz w:val="24"/>
          <w:szCs w:val="24"/>
        </w:rPr>
        <w:t>Оплата Работ про</w:t>
      </w:r>
      <w:r w:rsidR="001B0C5B">
        <w:rPr>
          <w:bCs/>
          <w:iCs/>
          <w:color w:val="000000"/>
          <w:sz w:val="24"/>
          <w:szCs w:val="24"/>
        </w:rPr>
        <w:t xml:space="preserve">изводится </w:t>
      </w:r>
      <w:r w:rsidR="00904E84">
        <w:rPr>
          <w:bCs/>
          <w:iCs/>
          <w:color w:val="000000"/>
          <w:sz w:val="24"/>
          <w:szCs w:val="24"/>
        </w:rPr>
        <w:t xml:space="preserve">в соответствии </w:t>
      </w:r>
      <w:r w:rsidR="00904E84" w:rsidRPr="00FD32AF">
        <w:rPr>
          <w:bCs/>
          <w:iCs/>
          <w:color w:val="FF0000"/>
          <w:sz w:val="24"/>
          <w:szCs w:val="24"/>
        </w:rPr>
        <w:t>с существенными условиями</w:t>
      </w:r>
      <w:r w:rsidR="00904E84">
        <w:rPr>
          <w:bCs/>
          <w:iCs/>
          <w:color w:val="000000"/>
          <w:sz w:val="24"/>
          <w:szCs w:val="24"/>
        </w:rPr>
        <w:t xml:space="preserve"> (файл прилагается).</w:t>
      </w:r>
    </w:p>
    <w:p w:rsidR="00113829" w:rsidRDefault="00113829" w:rsidP="00DE6B36">
      <w:pPr>
        <w:ind w:firstLine="0"/>
        <w:rPr>
          <w:bCs/>
          <w:iCs/>
          <w:color w:val="000000"/>
          <w:sz w:val="24"/>
          <w:szCs w:val="24"/>
        </w:rPr>
      </w:pPr>
      <w:r w:rsidRPr="00113829">
        <w:rPr>
          <w:b/>
          <w:bCs/>
          <w:iCs/>
          <w:color w:val="000000"/>
          <w:sz w:val="24"/>
          <w:szCs w:val="24"/>
        </w:rPr>
        <w:t xml:space="preserve">2.2.4 </w:t>
      </w:r>
      <w:r w:rsidRPr="00113829">
        <w:rPr>
          <w:bCs/>
          <w:iCs/>
          <w:color w:val="000000"/>
          <w:sz w:val="24"/>
          <w:szCs w:val="24"/>
        </w:rPr>
        <w:t>При оплате работ Заказчик в одностороннем порядке, без дополнительного согласования с Подрядчиком удерживает денежную сумму в размере 5% от каждого платежа (Гарантийное удержание). Подрядчик вправе заменить Гарантийное удержание банковской гарантией</w:t>
      </w:r>
      <w:r>
        <w:rPr>
          <w:bCs/>
          <w:iCs/>
          <w:color w:val="000000"/>
          <w:sz w:val="24"/>
          <w:szCs w:val="24"/>
        </w:rPr>
        <w:t>.</w:t>
      </w:r>
    </w:p>
    <w:p w:rsidR="00113829" w:rsidRPr="00113829" w:rsidRDefault="00113829" w:rsidP="00113829">
      <w:pPr>
        <w:ind w:right="-6"/>
        <w:rPr>
          <w:sz w:val="24"/>
          <w:szCs w:val="24"/>
        </w:rPr>
      </w:pPr>
      <w:r w:rsidRPr="00113829">
        <w:rPr>
          <w:sz w:val="24"/>
          <w:szCs w:val="24"/>
        </w:rPr>
        <w:t>Гарантийное удержание, с учетом ранее произведенных возможных удержаний, выплачивается Подрядчику в следующем порядке:</w:t>
      </w:r>
    </w:p>
    <w:p w:rsidR="00113829" w:rsidRPr="00113829" w:rsidRDefault="00113829" w:rsidP="00113829">
      <w:pPr>
        <w:ind w:right="-6"/>
        <w:rPr>
          <w:sz w:val="24"/>
          <w:szCs w:val="24"/>
        </w:rPr>
      </w:pPr>
      <w:r w:rsidRPr="00113829">
        <w:rPr>
          <w:sz w:val="24"/>
          <w:szCs w:val="24"/>
        </w:rPr>
        <w:t>- в размере 2,5 % (две целых пять десятых процентов) от договорной цены за вычетом использованных сумм в счет покрытия, при наличии, денежных обязательств Подрядчика перед Заказчиком в течение 10 дней с момента, с которого начинается течение гарантийного срока;</w:t>
      </w:r>
    </w:p>
    <w:p w:rsidR="00113829" w:rsidRDefault="00113829" w:rsidP="00113829">
      <w:pPr>
        <w:ind w:firstLine="568"/>
        <w:rPr>
          <w:sz w:val="24"/>
          <w:szCs w:val="24"/>
        </w:rPr>
      </w:pPr>
      <w:r w:rsidRPr="00113829">
        <w:rPr>
          <w:sz w:val="24"/>
          <w:szCs w:val="24"/>
        </w:rPr>
        <w:t>- оставшаяся часть в размере 2,5 % (две целых пять десятых процентов), за вычетом использованных сумм в счет покрытия, при наличии, денежных обязательств Подрядчика перед Заказчиком подлежит возврату после истечения Гарантийного срока.</w:t>
      </w:r>
    </w:p>
    <w:p w:rsidR="00113829" w:rsidRPr="00113829" w:rsidRDefault="00113829" w:rsidP="00113829">
      <w:pPr>
        <w:ind w:firstLine="0"/>
        <w:rPr>
          <w:b/>
          <w:bCs/>
          <w:iCs/>
          <w:color w:val="000000"/>
          <w:sz w:val="24"/>
          <w:szCs w:val="24"/>
        </w:rPr>
      </w:pPr>
    </w:p>
    <w:p w:rsidR="00113829" w:rsidRDefault="00113829" w:rsidP="00DE6B36">
      <w:pPr>
        <w:ind w:firstLine="0"/>
        <w:rPr>
          <w:bCs/>
          <w:iCs/>
          <w:color w:val="000000"/>
          <w:sz w:val="24"/>
          <w:szCs w:val="24"/>
        </w:rPr>
      </w:pPr>
      <w:r w:rsidRPr="00113829">
        <w:rPr>
          <w:b/>
          <w:bCs/>
          <w:iCs/>
          <w:color w:val="000000"/>
          <w:sz w:val="24"/>
          <w:szCs w:val="24"/>
        </w:rPr>
        <w:t xml:space="preserve">2.2.5 </w:t>
      </w:r>
      <w:r w:rsidRPr="00113829">
        <w:rPr>
          <w:bCs/>
          <w:iCs/>
          <w:color w:val="000000"/>
          <w:sz w:val="24"/>
          <w:szCs w:val="24"/>
        </w:rPr>
        <w:t>Ц</w:t>
      </w:r>
      <w:r w:rsidRPr="00113829">
        <w:rPr>
          <w:bCs/>
          <w:iCs/>
          <w:color w:val="000000"/>
          <w:sz w:val="24"/>
          <w:szCs w:val="24"/>
        </w:rPr>
        <w:t>енообразование ведется на основании ТЕР (территориальные единичные расценки) Республики Алтай, базисно-индексным способом.</w:t>
      </w:r>
    </w:p>
    <w:p w:rsidR="00113829" w:rsidRPr="00113829" w:rsidRDefault="00113829" w:rsidP="00DE6B36">
      <w:pPr>
        <w:ind w:firstLine="0"/>
        <w:rPr>
          <w:bCs/>
          <w:iCs/>
          <w:color w:val="000000"/>
          <w:sz w:val="24"/>
          <w:szCs w:val="24"/>
        </w:rPr>
      </w:pPr>
      <w:r w:rsidRPr="00113829">
        <w:rPr>
          <w:b/>
          <w:bCs/>
          <w:iCs/>
          <w:color w:val="000000"/>
          <w:sz w:val="24"/>
          <w:szCs w:val="24"/>
        </w:rPr>
        <w:t>2.2.6</w:t>
      </w:r>
      <w:r>
        <w:rPr>
          <w:bCs/>
          <w:iCs/>
          <w:color w:val="000000"/>
          <w:sz w:val="24"/>
          <w:szCs w:val="24"/>
        </w:rPr>
        <w:t xml:space="preserve"> </w:t>
      </w:r>
      <w:r w:rsidRPr="00113829">
        <w:rPr>
          <w:bCs/>
          <w:iCs/>
          <w:color w:val="000000"/>
          <w:sz w:val="24"/>
          <w:szCs w:val="24"/>
        </w:rPr>
        <w:t>Цена Договора закреплена как предельная и может корректироваться в соответствии со сметами проектировщиков и по фактически выполненным объемам работ/ фактически поставленным материалам и оборудованию. Закупка наиболее крупных (от 10% от предельной стоимости по Договору) по совокупной стоимости работ/ материалов/ оборудования Подрядчик обязан согласовывать с Заказчиком (поставщик, объем и цена), что оформляется протоколом или письменным одобрением</w:t>
      </w:r>
      <w:r>
        <w:rPr>
          <w:bCs/>
          <w:iCs/>
          <w:color w:val="000000"/>
          <w:sz w:val="24"/>
          <w:szCs w:val="24"/>
        </w:rPr>
        <w:t>.</w:t>
      </w:r>
    </w:p>
    <w:p w:rsidR="00A12CC0" w:rsidRDefault="00A12CC0" w:rsidP="00DE6B36">
      <w:pPr>
        <w:ind w:firstLine="0"/>
        <w:rPr>
          <w:bCs/>
          <w:iCs/>
          <w:color w:val="000000"/>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rsidR="00AD3C11" w:rsidRDefault="00AD3C11" w:rsidP="003A04B1">
      <w:pPr>
        <w:tabs>
          <w:tab w:val="num" w:pos="0"/>
        </w:tabs>
        <w:spacing w:line="240" w:lineRule="auto"/>
        <w:ind w:firstLine="0"/>
        <w:rPr>
          <w:sz w:val="24"/>
          <w:szCs w:val="24"/>
        </w:rPr>
      </w:pPr>
    </w:p>
    <w:p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 xml:space="preserve">огичных </w:t>
      </w:r>
      <w:r w:rsidR="002273D7">
        <w:rPr>
          <w:sz w:val="24"/>
          <w:szCs w:val="24"/>
        </w:rPr>
        <w:t xml:space="preserve">предмету закупки </w:t>
      </w:r>
      <w:r>
        <w:rPr>
          <w:sz w:val="24"/>
          <w:szCs w:val="24"/>
        </w:rPr>
        <w:t>за период 201</w:t>
      </w:r>
      <w:r w:rsidR="008B4B47">
        <w:rPr>
          <w:sz w:val="24"/>
          <w:szCs w:val="24"/>
        </w:rPr>
        <w:t>9</w:t>
      </w:r>
      <w:r w:rsidRPr="003528A6">
        <w:rPr>
          <w:sz w:val="24"/>
          <w:szCs w:val="24"/>
        </w:rPr>
        <w:t>-20</w:t>
      </w:r>
      <w:r w:rsidR="001234DA">
        <w:rPr>
          <w:sz w:val="24"/>
          <w:szCs w:val="24"/>
        </w:rPr>
        <w:t>2</w:t>
      </w:r>
      <w:r w:rsidR="008B4B47">
        <w:rPr>
          <w:sz w:val="24"/>
          <w:szCs w:val="24"/>
        </w:rPr>
        <w:t>1</w:t>
      </w:r>
      <w:r w:rsidR="003B5E70" w:rsidRPr="003B5E70">
        <w:rPr>
          <w:sz w:val="24"/>
          <w:szCs w:val="24"/>
        </w:rPr>
        <w:t xml:space="preserve"> </w:t>
      </w:r>
      <w:r w:rsidRPr="003528A6">
        <w:rPr>
          <w:sz w:val="24"/>
          <w:szCs w:val="24"/>
        </w:rPr>
        <w:t>г</w:t>
      </w:r>
      <w:r>
        <w:rPr>
          <w:sz w:val="24"/>
          <w:szCs w:val="24"/>
        </w:rPr>
        <w:t>.</w:t>
      </w: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на дату не ранее чем</w:t>
      </w:r>
      <w:r w:rsidR="009C2F48">
        <w:rPr>
          <w:sz w:val="24"/>
          <w:szCs w:val="24"/>
        </w:rPr>
        <w:t xml:space="preserve"> </w:t>
      </w:r>
      <w:r w:rsidR="008B4B47">
        <w:rPr>
          <w:sz w:val="24"/>
          <w:szCs w:val="24"/>
        </w:rPr>
        <w:t>01</w:t>
      </w:r>
      <w:r w:rsidR="009C2F48">
        <w:rPr>
          <w:sz w:val="24"/>
          <w:szCs w:val="24"/>
        </w:rPr>
        <w:t xml:space="preserve"> </w:t>
      </w:r>
      <w:r w:rsidR="008B4B47">
        <w:rPr>
          <w:sz w:val="24"/>
          <w:szCs w:val="24"/>
        </w:rPr>
        <w:t>августа</w:t>
      </w:r>
      <w:r w:rsidR="0027475F" w:rsidRPr="0027475F">
        <w:rPr>
          <w:sz w:val="24"/>
          <w:szCs w:val="24"/>
        </w:rPr>
        <w:t xml:space="preserve"> </w:t>
      </w:r>
      <w:r w:rsidR="00AB3E10">
        <w:rPr>
          <w:sz w:val="24"/>
          <w:szCs w:val="24"/>
        </w:rPr>
        <w:t>20</w:t>
      </w:r>
      <w:r w:rsidR="0027475F" w:rsidRPr="0027475F">
        <w:rPr>
          <w:sz w:val="24"/>
          <w:szCs w:val="24"/>
        </w:rPr>
        <w:t>2</w:t>
      </w:r>
      <w:r w:rsidR="009C2F48">
        <w:rPr>
          <w:sz w:val="24"/>
          <w:szCs w:val="24"/>
        </w:rPr>
        <w:t>1</w:t>
      </w:r>
      <w:r w:rsidR="0027475F" w:rsidRPr="0027475F">
        <w:rPr>
          <w:sz w:val="24"/>
          <w:szCs w:val="24"/>
        </w:rPr>
        <w:t xml:space="preserve"> </w:t>
      </w:r>
      <w:r w:rsidR="00AB3E10">
        <w:rPr>
          <w:sz w:val="24"/>
          <w:szCs w:val="24"/>
        </w:rPr>
        <w:t>г</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w:t>
      </w:r>
      <w:r w:rsidR="002273D7">
        <w:rPr>
          <w:sz w:val="24"/>
          <w:szCs w:val="24"/>
        </w:rPr>
        <w:t>19</w:t>
      </w:r>
      <w:r w:rsidR="001E04A4">
        <w:rPr>
          <w:sz w:val="24"/>
          <w:szCs w:val="24"/>
        </w:rPr>
        <w:t xml:space="preserve"> и 20</w:t>
      </w:r>
      <w:r w:rsidR="002273D7">
        <w:rPr>
          <w:sz w:val="24"/>
          <w:szCs w:val="24"/>
        </w:rPr>
        <w:t>20</w:t>
      </w:r>
      <w:r w:rsidR="00994858">
        <w:rPr>
          <w:sz w:val="24"/>
          <w:szCs w:val="24"/>
        </w:rPr>
        <w:t xml:space="preserve"> </w:t>
      </w:r>
      <w:r w:rsidR="006C2EF3">
        <w:rPr>
          <w:sz w:val="24"/>
          <w:szCs w:val="24"/>
        </w:rPr>
        <w:t>г</w:t>
      </w:r>
      <w:r w:rsidR="001E04A4">
        <w:rPr>
          <w:sz w:val="24"/>
          <w:szCs w:val="24"/>
        </w:rPr>
        <w:t>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w:t>
      </w:r>
      <w:r w:rsidR="008B4B47">
        <w:rPr>
          <w:sz w:val="24"/>
          <w:szCs w:val="24"/>
        </w:rPr>
        <w:t>20</w:t>
      </w:r>
      <w:r w:rsidR="00835565">
        <w:rPr>
          <w:sz w:val="24"/>
          <w:szCs w:val="24"/>
        </w:rPr>
        <w:t xml:space="preserve"> </w:t>
      </w:r>
      <w:r w:rsidR="006C2EF3">
        <w:rPr>
          <w:sz w:val="24"/>
          <w:szCs w:val="24"/>
        </w:rPr>
        <w:t xml:space="preserve">и </w:t>
      </w:r>
      <w:r w:rsidR="00D111DD">
        <w:rPr>
          <w:sz w:val="24"/>
          <w:szCs w:val="24"/>
        </w:rPr>
        <w:t>20</w:t>
      </w:r>
      <w:r w:rsidR="002273D7">
        <w:rPr>
          <w:sz w:val="24"/>
          <w:szCs w:val="24"/>
        </w:rPr>
        <w:t>2</w:t>
      </w:r>
      <w:r w:rsidR="008B4B47">
        <w:rPr>
          <w:sz w:val="24"/>
          <w:szCs w:val="24"/>
        </w:rPr>
        <w:t>1</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w:t>
      </w:r>
      <w:r w:rsidR="008B4B47">
        <w:rPr>
          <w:sz w:val="24"/>
          <w:szCs w:val="24"/>
        </w:rPr>
        <w:t>20</w:t>
      </w:r>
      <w:r w:rsidR="00835565">
        <w:rPr>
          <w:sz w:val="24"/>
          <w:szCs w:val="24"/>
        </w:rPr>
        <w:t xml:space="preserve"> </w:t>
      </w:r>
      <w:r w:rsidR="006C2EF3">
        <w:rPr>
          <w:sz w:val="24"/>
          <w:szCs w:val="24"/>
        </w:rPr>
        <w:t xml:space="preserve">и </w:t>
      </w:r>
      <w:r w:rsidR="00D111DD">
        <w:rPr>
          <w:sz w:val="24"/>
          <w:szCs w:val="24"/>
        </w:rPr>
        <w:t>20</w:t>
      </w:r>
      <w:r w:rsidR="002273D7">
        <w:rPr>
          <w:sz w:val="24"/>
          <w:szCs w:val="24"/>
        </w:rPr>
        <w:t>2</w:t>
      </w:r>
      <w:r w:rsidR="008B4B47">
        <w:rPr>
          <w:sz w:val="24"/>
          <w:szCs w:val="24"/>
        </w:rPr>
        <w:t>1</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8B4B47">
        <w:rPr>
          <w:sz w:val="24"/>
          <w:szCs w:val="24"/>
        </w:rPr>
        <w:t xml:space="preserve">, если необходимо, </w:t>
      </w:r>
      <w:r w:rsidRPr="00254F6F">
        <w:rPr>
          <w:sz w:val="24"/>
          <w:szCs w:val="24"/>
        </w:rPr>
        <w:t xml:space="preserve"> на виды работ, являющиеся </w:t>
      </w:r>
      <w:r>
        <w:rPr>
          <w:sz w:val="24"/>
          <w:szCs w:val="24"/>
        </w:rPr>
        <w:t>предметом закупки.</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4F7B55" w:rsidP="00E61DF3">
      <w:pPr>
        <w:tabs>
          <w:tab w:val="num" w:pos="0"/>
        </w:tabs>
        <w:spacing w:line="240" w:lineRule="auto"/>
        <w:ind w:firstLine="0"/>
        <w:rPr>
          <w:sz w:val="24"/>
          <w:szCs w:val="24"/>
        </w:rPr>
      </w:pPr>
      <w:r w:rsidRPr="00922736">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46.3pt" o:ole="">
            <v:imagedata r:id="rId13" o:title=""/>
          </v:shape>
          <o:OLEObject Type="Embed" ProgID="Word.Document.12" ShapeID="_x0000_i1025" DrawAspect="Icon" ObjectID="_1695395798"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075C6E">
        <w:rPr>
          <w:sz w:val="24"/>
          <w:szCs w:val="24"/>
        </w:rPr>
        <w:t>«</w:t>
      </w:r>
      <w:r w:rsidRPr="00F46AD4">
        <w:rPr>
          <w:sz w:val="24"/>
          <w:szCs w:val="24"/>
        </w:rPr>
        <w:t>Закупки</w:t>
      </w:r>
      <w:r w:rsidR="00075C6E">
        <w:rPr>
          <w:sz w:val="24"/>
          <w:szCs w:val="24"/>
        </w:rPr>
        <w:t xml:space="preserve"> и продажи»</w:t>
      </w:r>
      <w:r w:rsidRPr="00F46AD4">
        <w:rPr>
          <w:sz w:val="24"/>
          <w:szCs w:val="24"/>
        </w:rPr>
        <w:t>.</w:t>
      </w:r>
    </w:p>
    <w:p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F46A9E">
        <w:rPr>
          <w:sz w:val="24"/>
          <w:szCs w:val="24"/>
        </w:rPr>
        <w:t>20</w:t>
      </w:r>
      <w:r w:rsidRPr="004071A6">
        <w:rPr>
          <w:sz w:val="24"/>
          <w:szCs w:val="24"/>
        </w:rPr>
        <w:t xml:space="preserve"> час. </w:t>
      </w:r>
      <w:r w:rsidR="00366AFB">
        <w:rPr>
          <w:sz w:val="24"/>
          <w:szCs w:val="24"/>
        </w:rPr>
        <w:t>0</w:t>
      </w:r>
      <w:r w:rsidRPr="004071A6">
        <w:rPr>
          <w:sz w:val="24"/>
          <w:szCs w:val="24"/>
        </w:rPr>
        <w:t>0 мин.  «</w:t>
      </w:r>
      <w:r w:rsidR="00F46A9E">
        <w:rPr>
          <w:sz w:val="24"/>
          <w:szCs w:val="24"/>
        </w:rPr>
        <w:t>10</w:t>
      </w:r>
      <w:r w:rsidRPr="004071A6">
        <w:rPr>
          <w:sz w:val="24"/>
          <w:szCs w:val="24"/>
        </w:rPr>
        <w:t xml:space="preserve">» </w:t>
      </w:r>
      <w:r w:rsidR="00F46A9E">
        <w:rPr>
          <w:sz w:val="24"/>
          <w:szCs w:val="24"/>
        </w:rPr>
        <w:t>октября</w:t>
      </w:r>
      <w:r w:rsidR="00A12CC0">
        <w:rPr>
          <w:sz w:val="24"/>
          <w:szCs w:val="24"/>
        </w:rPr>
        <w:t xml:space="preserve"> </w:t>
      </w:r>
      <w:r w:rsidR="00A55C91" w:rsidRPr="004071A6">
        <w:rPr>
          <w:sz w:val="24"/>
          <w:szCs w:val="24"/>
        </w:rPr>
        <w:t>20</w:t>
      </w:r>
      <w:r w:rsidR="00E84F93">
        <w:rPr>
          <w:sz w:val="24"/>
          <w:szCs w:val="24"/>
        </w:rPr>
        <w:t>2</w:t>
      </w:r>
      <w:r w:rsidR="009C2F48">
        <w:rPr>
          <w:sz w:val="24"/>
          <w:szCs w:val="24"/>
        </w:rPr>
        <w:t>1</w:t>
      </w:r>
      <w:r w:rsidRPr="004071A6">
        <w:rPr>
          <w:sz w:val="24"/>
          <w:szCs w:val="24"/>
        </w:rPr>
        <w:t xml:space="preserve"> года до 1</w:t>
      </w:r>
      <w:r w:rsidR="00933D5D" w:rsidRPr="00F46A9E">
        <w:rPr>
          <w:sz w:val="24"/>
          <w:szCs w:val="24"/>
        </w:rPr>
        <w:t>8</w:t>
      </w:r>
      <w:r w:rsidR="009A00E3" w:rsidRPr="004071A6">
        <w:rPr>
          <w:sz w:val="24"/>
          <w:szCs w:val="24"/>
        </w:rPr>
        <w:t xml:space="preserve"> </w:t>
      </w:r>
      <w:r w:rsidRPr="004071A6">
        <w:rPr>
          <w:sz w:val="24"/>
          <w:szCs w:val="24"/>
        </w:rPr>
        <w:t>час. 00 мин. «</w:t>
      </w:r>
      <w:r w:rsidR="00933D5D" w:rsidRPr="00F46A9E">
        <w:rPr>
          <w:sz w:val="24"/>
          <w:szCs w:val="24"/>
        </w:rPr>
        <w:t>2</w:t>
      </w:r>
      <w:r w:rsidR="00F46A9E">
        <w:rPr>
          <w:sz w:val="24"/>
          <w:szCs w:val="24"/>
        </w:rPr>
        <w:t>2</w:t>
      </w:r>
      <w:r w:rsidRPr="004071A6">
        <w:rPr>
          <w:sz w:val="24"/>
          <w:szCs w:val="24"/>
        </w:rPr>
        <w:t xml:space="preserve">» </w:t>
      </w:r>
      <w:r w:rsidR="00F46A9E">
        <w:rPr>
          <w:sz w:val="24"/>
          <w:szCs w:val="24"/>
        </w:rPr>
        <w:t>октября</w:t>
      </w:r>
      <w:r w:rsidRPr="004071A6">
        <w:rPr>
          <w:sz w:val="24"/>
          <w:szCs w:val="24"/>
        </w:rPr>
        <w:t xml:space="preserve"> 2</w:t>
      </w:r>
      <w:r w:rsidR="00A55C91" w:rsidRPr="004071A6">
        <w:rPr>
          <w:sz w:val="24"/>
          <w:szCs w:val="24"/>
        </w:rPr>
        <w:t>0</w:t>
      </w:r>
      <w:r w:rsidR="00E84F93">
        <w:rPr>
          <w:sz w:val="24"/>
          <w:szCs w:val="24"/>
        </w:rPr>
        <w:t>2</w:t>
      </w:r>
      <w:r w:rsidR="009C2F48">
        <w:rPr>
          <w:sz w:val="24"/>
          <w:szCs w:val="24"/>
        </w:rPr>
        <w:t>1</w:t>
      </w:r>
      <w:r w:rsidR="00537D0C" w:rsidRPr="004071A6">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E75958" w:rsidRDefault="00E75958" w:rsidP="00D111DD">
      <w:pPr>
        <w:tabs>
          <w:tab w:val="num" w:pos="0"/>
        </w:tabs>
        <w:spacing w:line="240" w:lineRule="auto"/>
        <w:ind w:firstLine="0"/>
        <w:rPr>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88"/>
      </w:tblGrid>
      <w:tr w:rsidR="006B5C74" w:rsidTr="006B5C74">
        <w:trPr>
          <w:trHeight w:hRule="exact" w:val="657"/>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ind w:firstLine="0"/>
              <w:jc w:val="center"/>
              <w:rPr>
                <w:sz w:val="16"/>
                <w:szCs w:val="16"/>
              </w:rPr>
            </w:pPr>
            <w:r>
              <w:rPr>
                <w:sz w:val="16"/>
                <w:szCs w:val="16"/>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hanging="40"/>
              <w:jc w:val="center"/>
              <w:rPr>
                <w:sz w:val="10"/>
                <w:szCs w:val="10"/>
              </w:rPr>
            </w:pPr>
            <w:r>
              <w:rPr>
                <w:sz w:val="16"/>
                <w:szCs w:val="16"/>
              </w:rPr>
              <w:t>Вес критерия, %</w:t>
            </w:r>
          </w:p>
        </w:tc>
        <w:tc>
          <w:tcPr>
            <w:tcW w:w="7088"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uppressAutoHyphens/>
              <w:snapToGrid w:val="0"/>
              <w:spacing w:line="240" w:lineRule="auto"/>
              <w:ind w:firstLine="0"/>
              <w:jc w:val="center"/>
              <w:rPr>
                <w:b/>
                <w:sz w:val="16"/>
                <w:szCs w:val="16"/>
                <w:lang w:eastAsia="ar-SA"/>
              </w:rPr>
            </w:pPr>
            <w:r>
              <w:rPr>
                <w:b/>
                <w:sz w:val="16"/>
                <w:szCs w:val="16"/>
              </w:rPr>
              <w:t>Критерий</w:t>
            </w:r>
            <w:r>
              <w:rPr>
                <w:b/>
                <w:sz w:val="16"/>
                <w:szCs w:val="16"/>
                <w:lang w:eastAsia="ar-SA"/>
              </w:rPr>
              <w:t xml:space="preserve"> и чем подтверждается</w:t>
            </w:r>
          </w:p>
        </w:tc>
      </w:tr>
      <w:tr w:rsidR="006B5C74" w:rsidTr="006B5C74">
        <w:trPr>
          <w:trHeight w:val="445"/>
        </w:trPr>
        <w:tc>
          <w:tcPr>
            <w:tcW w:w="9356" w:type="dxa"/>
            <w:vMerge/>
            <w:tcBorders>
              <w:top w:val="single" w:sz="4" w:space="0" w:color="auto"/>
              <w:left w:val="single" w:sz="4" w:space="0" w:color="auto"/>
              <w:bottom w:val="single" w:sz="4" w:space="0" w:color="auto"/>
              <w:right w:val="single" w:sz="4" w:space="0" w:color="auto"/>
            </w:tcBorders>
            <w:vAlign w:val="center"/>
            <w:hideMark/>
          </w:tcPr>
          <w:p w:rsidR="006B5C74" w:rsidRDefault="006B5C74">
            <w:pPr>
              <w:spacing w:line="240" w:lineRule="auto"/>
              <w:ind w:firstLine="0"/>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uppressAutoHyphens/>
              <w:snapToGrid w:val="0"/>
              <w:spacing w:line="240" w:lineRule="auto"/>
              <w:ind w:firstLine="0"/>
              <w:rPr>
                <w:sz w:val="16"/>
                <w:szCs w:val="16"/>
                <w:lang w:eastAsia="ar-SA"/>
              </w:rPr>
            </w:pPr>
            <w:r>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rsidR="006B5C74" w:rsidRDefault="006B5C74">
            <w:pPr>
              <w:keepNext/>
              <w:keepLines/>
              <w:widowControl w:val="0"/>
              <w:snapToGrid w:val="0"/>
              <w:jc w:val="center"/>
              <w:rPr>
                <w:b/>
                <w:bCs/>
                <w:sz w:val="16"/>
                <w:szCs w:val="16"/>
              </w:rPr>
            </w:pPr>
          </w:p>
        </w:tc>
      </w:tr>
      <w:tr w:rsidR="006B5C74" w:rsidTr="006B5C74">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sz w:val="16"/>
                <w:szCs w:val="16"/>
              </w:rPr>
            </w:pPr>
            <w:r>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sz w:val="16"/>
                <w:szCs w:val="16"/>
              </w:rPr>
            </w:pPr>
            <w:r>
              <w:rPr>
                <w:sz w:val="16"/>
                <w:szCs w:val="16"/>
              </w:rPr>
              <w:t>70%</w:t>
            </w:r>
          </w:p>
        </w:tc>
        <w:tc>
          <w:tcPr>
            <w:tcW w:w="7088"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b/>
                <w:sz w:val="16"/>
                <w:szCs w:val="16"/>
              </w:rPr>
            </w:pPr>
            <w:r>
              <w:rPr>
                <w:b/>
                <w:sz w:val="16"/>
                <w:szCs w:val="16"/>
              </w:rPr>
              <w:t>Цена предложения участника</w:t>
            </w:r>
          </w:p>
        </w:tc>
      </w:tr>
      <w:tr w:rsidR="006B5C74" w:rsidTr="006B5C74">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rsidR="006B5C74" w:rsidRDefault="006B5C74">
            <w:pPr>
              <w:pStyle w:val="af8"/>
              <w:ind w:firstLine="0"/>
              <w:rPr>
                <w:sz w:val="16"/>
                <w:szCs w:val="16"/>
                <w:u w:val="single"/>
              </w:rPr>
            </w:pPr>
            <w:r>
              <w:rPr>
                <w:sz w:val="16"/>
                <w:szCs w:val="16"/>
                <w:u w:val="single"/>
              </w:rPr>
              <w:t>Пояснение по методике оценки в баллах:</w:t>
            </w:r>
          </w:p>
          <w:p w:rsidR="006B5C74" w:rsidRDefault="006B5C74" w:rsidP="006B5C74">
            <w:pPr>
              <w:pStyle w:val="af8"/>
              <w:numPr>
                <w:ilvl w:val="0"/>
                <w:numId w:val="41"/>
              </w:numPr>
              <w:rPr>
                <w:sz w:val="16"/>
                <w:szCs w:val="16"/>
              </w:rPr>
            </w:pPr>
            <w:r>
              <w:rPr>
                <w:sz w:val="16"/>
                <w:szCs w:val="16"/>
              </w:rPr>
              <w:t>70 баллов (100 баллов * 70% вес критерия) присваивается компании, предоставившей минимальную цену</w:t>
            </w:r>
          </w:p>
          <w:p w:rsidR="006B5C74" w:rsidRDefault="006B5C74" w:rsidP="006B5C74">
            <w:pPr>
              <w:pStyle w:val="af8"/>
              <w:numPr>
                <w:ilvl w:val="0"/>
                <w:numId w:val="41"/>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 70 баллов, где:</w:t>
            </w:r>
          </w:p>
          <w:p w:rsidR="006B5C74" w:rsidRDefault="006B5C74">
            <w:pPr>
              <w:pStyle w:val="af8"/>
              <w:ind w:firstLine="0"/>
              <w:rPr>
                <w:sz w:val="16"/>
                <w:szCs w:val="16"/>
              </w:rPr>
            </w:pPr>
            <w:r>
              <w:rPr>
                <w:sz w:val="16"/>
                <w:szCs w:val="16"/>
              </w:rPr>
              <w:t>«</w:t>
            </w:r>
            <w:r>
              <w:rPr>
                <w:sz w:val="16"/>
                <w:szCs w:val="16"/>
                <w:lang w:val="en-US"/>
              </w:rPr>
              <w:t>x</w:t>
            </w:r>
            <w:r>
              <w:rPr>
                <w:sz w:val="16"/>
                <w:szCs w:val="16"/>
              </w:rPr>
              <w:t>» минимальная цена из всех поступивших коммерческих предложений</w:t>
            </w:r>
          </w:p>
          <w:p w:rsidR="006B5C74" w:rsidRDefault="006B5C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6B5C74" w:rsidTr="006B5C74">
        <w:trPr>
          <w:trHeight w:val="413"/>
        </w:trPr>
        <w:tc>
          <w:tcPr>
            <w:tcW w:w="70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hanging="40"/>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sz w:val="16"/>
                <w:szCs w:val="16"/>
              </w:rPr>
            </w:pPr>
            <w:r>
              <w:rPr>
                <w:sz w:val="16"/>
                <w:szCs w:val="16"/>
              </w:rPr>
              <w:t>15%</w:t>
            </w:r>
          </w:p>
        </w:tc>
        <w:tc>
          <w:tcPr>
            <w:tcW w:w="7088"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b/>
                <w:sz w:val="16"/>
                <w:szCs w:val="16"/>
              </w:rPr>
            </w:pPr>
            <w:r>
              <w:rPr>
                <w:b/>
                <w:sz w:val="16"/>
                <w:szCs w:val="16"/>
              </w:rPr>
              <w:t>Наличие законченных объектов, соответствующих предмету запроса предложений, за последние 3 года</w:t>
            </w:r>
          </w:p>
        </w:tc>
      </w:tr>
      <w:tr w:rsidR="006B5C74" w:rsidTr="006B5C74">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rsidR="006B5C74" w:rsidRDefault="006B5C74">
            <w:pPr>
              <w:pStyle w:val="af8"/>
              <w:ind w:firstLine="0"/>
              <w:rPr>
                <w:sz w:val="16"/>
                <w:szCs w:val="16"/>
                <w:u w:val="single"/>
              </w:rPr>
            </w:pPr>
            <w:r>
              <w:rPr>
                <w:sz w:val="16"/>
                <w:szCs w:val="16"/>
                <w:u w:val="single"/>
              </w:rPr>
              <w:t>Пояснение по методике оценки в баллах:</w:t>
            </w:r>
          </w:p>
          <w:p w:rsidR="006B5C74" w:rsidRDefault="006B5C74" w:rsidP="006B5C74">
            <w:pPr>
              <w:pStyle w:val="af8"/>
              <w:numPr>
                <w:ilvl w:val="0"/>
                <w:numId w:val="42"/>
              </w:numPr>
              <w:rPr>
                <w:sz w:val="16"/>
                <w:szCs w:val="16"/>
              </w:rPr>
            </w:pPr>
            <w:r>
              <w:rPr>
                <w:sz w:val="16"/>
                <w:szCs w:val="16"/>
              </w:rPr>
              <w:t>15 баллов присваивается компании, предоставившей максимальное кол-во объектов</w:t>
            </w:r>
          </w:p>
          <w:p w:rsidR="006B5C74" w:rsidRDefault="006B5C74" w:rsidP="006B5C74">
            <w:pPr>
              <w:pStyle w:val="af8"/>
              <w:numPr>
                <w:ilvl w:val="0"/>
                <w:numId w:val="42"/>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*15 баллов, где:</w:t>
            </w:r>
          </w:p>
          <w:p w:rsidR="006B5C74" w:rsidRDefault="006B5C74">
            <w:pPr>
              <w:pStyle w:val="af8"/>
              <w:ind w:firstLine="0"/>
              <w:rPr>
                <w:sz w:val="16"/>
                <w:szCs w:val="16"/>
              </w:rPr>
            </w:pPr>
            <w:r>
              <w:rPr>
                <w:sz w:val="16"/>
                <w:szCs w:val="16"/>
              </w:rPr>
              <w:t>«</w:t>
            </w:r>
            <w:r>
              <w:rPr>
                <w:sz w:val="16"/>
                <w:szCs w:val="16"/>
                <w:lang w:val="en-US"/>
              </w:rPr>
              <w:t>x</w:t>
            </w:r>
            <w:r>
              <w:rPr>
                <w:sz w:val="16"/>
                <w:szCs w:val="16"/>
              </w:rPr>
              <w:t>» количество законченных объектов у участника</w:t>
            </w:r>
          </w:p>
          <w:p w:rsidR="006B5C74" w:rsidRDefault="006B5C74">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6B5C74" w:rsidTr="006B5C74">
        <w:trPr>
          <w:trHeight w:val="413"/>
        </w:trPr>
        <w:tc>
          <w:tcPr>
            <w:tcW w:w="70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hanging="40"/>
              <w:jc w:val="center"/>
              <w:rPr>
                <w:sz w:val="16"/>
                <w:szCs w:val="16"/>
              </w:rPr>
            </w:pPr>
            <w:r>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sz w:val="16"/>
                <w:szCs w:val="16"/>
              </w:rPr>
            </w:pPr>
            <w:r>
              <w:rPr>
                <w:sz w:val="16"/>
                <w:szCs w:val="16"/>
              </w:rPr>
              <w:t>15%</w:t>
            </w:r>
          </w:p>
        </w:tc>
        <w:tc>
          <w:tcPr>
            <w:tcW w:w="7088" w:type="dxa"/>
            <w:tcBorders>
              <w:top w:val="single" w:sz="4" w:space="0" w:color="auto"/>
              <w:left w:val="single" w:sz="4" w:space="0" w:color="auto"/>
              <w:bottom w:val="single" w:sz="4" w:space="0" w:color="auto"/>
              <w:right w:val="single" w:sz="4" w:space="0" w:color="auto"/>
            </w:tcBorders>
            <w:vAlign w:val="center"/>
            <w:hideMark/>
          </w:tcPr>
          <w:p w:rsidR="006B5C74" w:rsidRDefault="006B5C74">
            <w:pPr>
              <w:keepNext/>
              <w:keepLines/>
              <w:widowControl w:val="0"/>
              <w:snapToGrid w:val="0"/>
              <w:ind w:firstLine="0"/>
              <w:jc w:val="center"/>
              <w:rPr>
                <w:b/>
                <w:sz w:val="16"/>
                <w:szCs w:val="16"/>
              </w:rPr>
            </w:pPr>
            <w:r>
              <w:rPr>
                <w:b/>
                <w:sz w:val="16"/>
                <w:szCs w:val="16"/>
              </w:rPr>
              <w:t>Своевременность сдачи объектов, соответствующих предмету запроса предложений, за последние 3 года (те же объекты, что и в п.2)</w:t>
            </w:r>
          </w:p>
        </w:tc>
      </w:tr>
      <w:tr w:rsidR="006B5C74" w:rsidTr="006B5C74">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rsidR="006B5C74" w:rsidRDefault="006B5C74">
            <w:pPr>
              <w:pStyle w:val="af8"/>
              <w:ind w:firstLine="0"/>
              <w:rPr>
                <w:sz w:val="16"/>
                <w:szCs w:val="16"/>
                <w:u w:val="single"/>
              </w:rPr>
            </w:pPr>
            <w:r>
              <w:rPr>
                <w:sz w:val="16"/>
                <w:szCs w:val="16"/>
                <w:u w:val="single"/>
              </w:rPr>
              <w:t>Пояснение по методике оценки в баллах:</w:t>
            </w:r>
          </w:p>
          <w:p w:rsidR="006B5C74" w:rsidRDefault="006B5C74" w:rsidP="006B5C74">
            <w:pPr>
              <w:pStyle w:val="af8"/>
              <w:numPr>
                <w:ilvl w:val="0"/>
                <w:numId w:val="43"/>
              </w:numPr>
              <w:rPr>
                <w:sz w:val="16"/>
                <w:szCs w:val="16"/>
              </w:rPr>
            </w:pPr>
            <w:r>
              <w:rPr>
                <w:sz w:val="16"/>
                <w:szCs w:val="16"/>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rPr>
              <w:t> баллов (= 15 баллов / Х объектов)</w:t>
            </w:r>
          </w:p>
          <w:p w:rsidR="006B5C74" w:rsidRDefault="006B5C74" w:rsidP="006B5C74">
            <w:pPr>
              <w:pStyle w:val="af8"/>
              <w:numPr>
                <w:ilvl w:val="0"/>
                <w:numId w:val="43"/>
              </w:numPr>
              <w:rPr>
                <w:sz w:val="16"/>
                <w:szCs w:val="16"/>
              </w:rPr>
            </w:pPr>
            <w:r>
              <w:rPr>
                <w:sz w:val="16"/>
                <w:szCs w:val="16"/>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rPr>
              <w:t>/2 баллов</w:t>
            </w:r>
          </w:p>
          <w:p w:rsidR="006B5C74" w:rsidRDefault="006B5C74" w:rsidP="006B5C74">
            <w:pPr>
              <w:pStyle w:val="af8"/>
              <w:numPr>
                <w:ilvl w:val="0"/>
                <w:numId w:val="43"/>
              </w:numPr>
              <w:rPr>
                <w:sz w:val="16"/>
                <w:szCs w:val="16"/>
              </w:rPr>
            </w:pPr>
            <w:r>
              <w:rPr>
                <w:sz w:val="16"/>
                <w:szCs w:val="16"/>
              </w:rPr>
              <w:t>По объектам с просрочкой от 100% и более баллы за своевременность не начисляются.</w:t>
            </w:r>
          </w:p>
        </w:tc>
      </w:tr>
    </w:tbl>
    <w:p w:rsidR="00E75958" w:rsidRDefault="00E75958"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B214FB">
      <w:pPr>
        <w:pStyle w:val="11112"/>
        <w:numPr>
          <w:ilvl w:val="0"/>
          <w:numId w:val="20"/>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DC5A68" w:rsidRDefault="00DC5A68" w:rsidP="00EC226D">
      <w:pPr>
        <w:pStyle w:val="ab"/>
        <w:tabs>
          <w:tab w:val="clear" w:pos="1134"/>
        </w:tabs>
        <w:spacing w:line="240" w:lineRule="auto"/>
        <w:ind w:left="0" w:firstLine="709"/>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2273D7">
        <w:rPr>
          <w:sz w:val="20"/>
          <w:szCs w:val="20"/>
        </w:rPr>
        <w:t>Алтай Ркзорт</w:t>
      </w:r>
      <w:r w:rsidR="002C2414" w:rsidRPr="002C2414">
        <w:rPr>
          <w:sz w:val="20"/>
          <w:szCs w:val="20"/>
        </w:rPr>
        <w:t>»</w:t>
      </w:r>
      <w:r w:rsidRPr="009F5D44">
        <w:rPr>
          <w:sz w:val="20"/>
          <w:szCs w:val="20"/>
        </w:rPr>
        <w:t xml:space="preserve">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60492B">
              <w:rPr>
                <w:b/>
                <w:color w:val="FF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60492B">
        <w:rPr>
          <w:sz w:val="20"/>
          <w:szCs w:val="20"/>
        </w:rPr>
        <w:t>2</w:t>
      </w:r>
      <w:r w:rsidR="00F46A9E">
        <w:rPr>
          <w:sz w:val="20"/>
          <w:szCs w:val="20"/>
        </w:rPr>
        <w:t>1</w:t>
      </w:r>
      <w:r w:rsidRPr="00950822">
        <w:rPr>
          <w:sz w:val="20"/>
          <w:szCs w:val="20"/>
        </w:rPr>
        <w:t xml:space="preserve">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Default="00D111DD" w:rsidP="00D111DD">
      <w:pPr>
        <w:widowControl w:val="0"/>
        <w:autoSpaceDE w:val="0"/>
        <w:autoSpaceDN w:val="0"/>
        <w:spacing w:line="240" w:lineRule="auto"/>
        <w:ind w:firstLine="0"/>
        <w:jc w:val="left"/>
        <w:rPr>
          <w:b/>
          <w:sz w:val="24"/>
          <w:szCs w:val="24"/>
        </w:rPr>
      </w:pPr>
    </w:p>
    <w:p w:rsidR="002273D7" w:rsidRPr="00D111DD" w:rsidRDefault="002273D7" w:rsidP="00D111DD">
      <w:pPr>
        <w:widowControl w:val="0"/>
        <w:autoSpaceDE w:val="0"/>
        <w:autoSpaceDN w:val="0"/>
        <w:spacing w:line="240" w:lineRule="auto"/>
        <w:ind w:firstLine="0"/>
        <w:jc w:val="left"/>
        <w:rPr>
          <w:b/>
          <w:sz w:val="24"/>
          <w:szCs w:val="24"/>
        </w:rPr>
      </w:pPr>
    </w:p>
    <w:p w:rsidR="00F46A9E" w:rsidRDefault="00F46A9E" w:rsidP="00F46A9E">
      <w:pPr>
        <w:keepNext/>
        <w:widowControl w:val="0"/>
        <w:autoSpaceDE w:val="0"/>
        <w:autoSpaceDN w:val="0"/>
        <w:spacing w:line="240" w:lineRule="auto"/>
        <w:ind w:firstLine="0"/>
        <w:jc w:val="left"/>
      </w:pPr>
      <w:r>
        <w:rPr>
          <w:b/>
          <w:sz w:val="24"/>
          <w:szCs w:val="24"/>
        </w:rPr>
        <w:object w:dxaOrig="1541" w:dyaOrig="998">
          <v:shape id="_x0000_i1041" type="#_x0000_t75" style="width:77.15pt;height:50.05pt" o:ole="">
            <v:imagedata r:id="rId15" o:title=""/>
          </v:shape>
          <o:OLEObject Type="Embed" ProgID="Excel.Sheet.12" ShapeID="_x0000_i1041" DrawAspect="Icon" ObjectID="_1695395799" r:id="rId16"/>
        </w:object>
      </w:r>
    </w:p>
    <w:p w:rsidR="00F46A9E" w:rsidRDefault="00F46A9E" w:rsidP="00F46A9E">
      <w:pPr>
        <w:pStyle w:val="aff0"/>
        <w:ind w:firstLine="0"/>
        <w:jc w:val="left"/>
      </w:pPr>
      <w:r>
        <w:t xml:space="preserve">Рисунок </w:t>
      </w:r>
      <w:fldSimple w:instr=" SEQ Рисунок \* ARABIC ">
        <w:r>
          <w:rPr>
            <w:noProof/>
          </w:rPr>
          <w:t>1</w:t>
        </w:r>
      </w:fldSimple>
      <w:r>
        <w:t>ФОРМА КП</w:t>
      </w:r>
    </w:p>
    <w:p w:rsidR="00F46A9E" w:rsidRDefault="00F46A9E" w:rsidP="00F46A9E">
      <w:pPr>
        <w:keepNext/>
        <w:widowControl w:val="0"/>
        <w:autoSpaceDE w:val="0"/>
        <w:autoSpaceDN w:val="0"/>
        <w:spacing w:line="240" w:lineRule="auto"/>
        <w:ind w:firstLine="0"/>
        <w:jc w:val="left"/>
      </w:pPr>
      <w:r>
        <w:rPr>
          <w:b/>
          <w:sz w:val="24"/>
          <w:szCs w:val="24"/>
        </w:rPr>
        <w:t xml:space="preserve">                            </w:t>
      </w:r>
      <w:r>
        <w:rPr>
          <w:b/>
          <w:sz w:val="24"/>
          <w:szCs w:val="24"/>
        </w:rPr>
        <w:object w:dxaOrig="1541" w:dyaOrig="998">
          <v:shape id="_x0000_i1035" type="#_x0000_t75" style="width:77.15pt;height:50.05pt" o:ole="">
            <v:imagedata r:id="rId15" o:title=""/>
          </v:shape>
          <o:OLEObject Type="Embed" ProgID="Excel.Sheet.12" ShapeID="_x0000_i1035" DrawAspect="Icon" ObjectID="_1695395800" r:id="rId17"/>
        </w:object>
      </w:r>
    </w:p>
    <w:p w:rsidR="00D111DD" w:rsidRPr="00D111DD" w:rsidRDefault="00F46A9E" w:rsidP="00F46A9E">
      <w:pPr>
        <w:pStyle w:val="aff0"/>
        <w:jc w:val="left"/>
        <w:rPr>
          <w:b/>
          <w:sz w:val="24"/>
          <w:szCs w:val="24"/>
        </w:rPr>
      </w:pPr>
      <w:r>
        <w:t xml:space="preserve">                                 Рисунок </w:t>
      </w:r>
      <w:fldSimple w:instr=" SEQ Рисунок \* ARABIC ">
        <w:r>
          <w:rPr>
            <w:noProof/>
          </w:rPr>
          <w:t>2</w:t>
        </w:r>
      </w:fldSimple>
      <w:r>
        <w:t>ВЕДОМОСТЬ ОБЪЕМОВ</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1E23FC" w:rsidRDefault="001E23FC" w:rsidP="00D111DD">
      <w:pPr>
        <w:tabs>
          <w:tab w:val="left" w:pos="180"/>
          <w:tab w:val="num" w:pos="284"/>
        </w:tabs>
        <w:spacing w:line="240" w:lineRule="auto"/>
        <w:ind w:firstLine="0"/>
        <w:rPr>
          <w:sz w:val="20"/>
          <w:szCs w:val="20"/>
        </w:rPr>
      </w:pPr>
    </w:p>
    <w:p w:rsidR="001E23FC" w:rsidRDefault="001E23FC" w:rsidP="00D111DD">
      <w:pPr>
        <w:tabs>
          <w:tab w:val="left" w:pos="180"/>
          <w:tab w:val="num" w:pos="284"/>
        </w:tabs>
        <w:spacing w:line="240" w:lineRule="auto"/>
        <w:ind w:firstLine="0"/>
        <w:rPr>
          <w:sz w:val="20"/>
          <w:szCs w:val="20"/>
        </w:rPr>
      </w:pPr>
    </w:p>
    <w:p w:rsidR="001E23FC" w:rsidRDefault="001E23FC"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w:t>
      </w:r>
      <w:r w:rsidR="00501068">
        <w:rPr>
          <w:sz w:val="24"/>
          <w:szCs w:val="24"/>
        </w:rPr>
        <w:t>21</w:t>
      </w:r>
      <w:r>
        <w:rPr>
          <w:sz w:val="24"/>
          <w:szCs w:val="24"/>
        </w:rPr>
        <w:t>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1E23FC" w:rsidRDefault="001E23FC"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352E3C">
        <w:rPr>
          <w:sz w:val="20"/>
          <w:szCs w:val="20"/>
        </w:rPr>
        <w:t>21</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3" w:name="h5353"/>
            <w:bookmarkEnd w:id="133"/>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352E3C">
        <w:rPr>
          <w:sz w:val="20"/>
          <w:szCs w:val="20"/>
        </w:rPr>
        <w:t xml:space="preserve">21 </w:t>
      </w:r>
      <w:bookmarkStart w:id="134" w:name="_GoBack"/>
      <w:bookmarkEnd w:id="134"/>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3AB" w:rsidRDefault="00EA23AB" w:rsidP="00B768EC">
      <w:pPr>
        <w:spacing w:line="240" w:lineRule="auto"/>
      </w:pPr>
      <w:r>
        <w:separator/>
      </w:r>
    </w:p>
  </w:endnote>
  <w:endnote w:type="continuationSeparator" w:id="0">
    <w:p w:rsidR="00EA23AB" w:rsidRDefault="00EA23AB"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AB" w:rsidRDefault="00EA23AB">
    <w:pPr>
      <w:pStyle w:val="ae"/>
      <w:jc w:val="right"/>
    </w:pPr>
    <w:r>
      <w:fldChar w:fldCharType="begin"/>
    </w:r>
    <w:r>
      <w:instrText xml:space="preserve"> PAGE   \* MERGEFORMAT </w:instrText>
    </w:r>
    <w:r>
      <w:fldChar w:fldCharType="separate"/>
    </w:r>
    <w:r w:rsidR="00352E3C">
      <w:rPr>
        <w:noProof/>
      </w:rPr>
      <w:t>18</w:t>
    </w:r>
    <w:r>
      <w:rPr>
        <w:noProof/>
      </w:rPr>
      <w:fldChar w:fldCharType="end"/>
    </w:r>
  </w:p>
  <w:p w:rsidR="00EA23AB" w:rsidRDefault="00EA23A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3AB" w:rsidRDefault="00EA23AB" w:rsidP="00B768EC">
      <w:pPr>
        <w:spacing w:line="240" w:lineRule="auto"/>
      </w:pPr>
      <w:r>
        <w:separator/>
      </w:r>
    </w:p>
  </w:footnote>
  <w:footnote w:type="continuationSeparator" w:id="0">
    <w:p w:rsidR="00EA23AB" w:rsidRDefault="00EA23AB" w:rsidP="00B768EC">
      <w:pPr>
        <w:spacing w:line="240" w:lineRule="auto"/>
      </w:pPr>
      <w:r>
        <w:continuationSeparator/>
      </w:r>
    </w:p>
  </w:footnote>
  <w:footnote w:id="1">
    <w:p w:rsidR="00EA23AB" w:rsidRPr="00924719" w:rsidRDefault="00EA23AB"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EA23AB" w:rsidRPr="00D86743" w:rsidRDefault="00EA23AB"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BA544F3"/>
    <w:multiLevelType w:val="multilevel"/>
    <w:tmpl w:val="C7E899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E7C8F"/>
    <w:multiLevelType w:val="multilevel"/>
    <w:tmpl w:val="11CE82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14F72"/>
    <w:multiLevelType w:val="multilevel"/>
    <w:tmpl w:val="2196BB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9"/>
  </w:num>
  <w:num w:numId="6">
    <w:abstractNumId w:val="15"/>
  </w:num>
  <w:num w:numId="7">
    <w:abstractNumId w:val="25"/>
  </w:num>
  <w:num w:numId="8">
    <w:abstractNumId w:val="12"/>
  </w:num>
  <w:num w:numId="9">
    <w:abstractNumId w:val="5"/>
  </w:num>
  <w:num w:numId="10">
    <w:abstractNumId w:val="37"/>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6"/>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8"/>
  </w:num>
  <w:num w:numId="38">
    <w:abstractNumId w:val="27"/>
  </w:num>
  <w:num w:numId="39">
    <w:abstractNumId w:val="9"/>
  </w:num>
  <w:num w:numId="40">
    <w:abstractNumId w:val="35"/>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trackedChanges" w:enforcement="0"/>
  <w:defaultTabStop w:val="708"/>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37494"/>
    <w:rsid w:val="000423B7"/>
    <w:rsid w:val="00046664"/>
    <w:rsid w:val="00050DFB"/>
    <w:rsid w:val="00056C57"/>
    <w:rsid w:val="00057FC1"/>
    <w:rsid w:val="000630A5"/>
    <w:rsid w:val="0006487D"/>
    <w:rsid w:val="000745AC"/>
    <w:rsid w:val="00074B77"/>
    <w:rsid w:val="00075C6E"/>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16A1"/>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3829"/>
    <w:rsid w:val="001143E8"/>
    <w:rsid w:val="00115B86"/>
    <w:rsid w:val="00116931"/>
    <w:rsid w:val="00120A2F"/>
    <w:rsid w:val="001234DA"/>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6EED"/>
    <w:rsid w:val="001774B5"/>
    <w:rsid w:val="00184F79"/>
    <w:rsid w:val="00186F5C"/>
    <w:rsid w:val="00187C4C"/>
    <w:rsid w:val="00190A70"/>
    <w:rsid w:val="001913C0"/>
    <w:rsid w:val="00191626"/>
    <w:rsid w:val="00195A93"/>
    <w:rsid w:val="001A5A09"/>
    <w:rsid w:val="001B0C5B"/>
    <w:rsid w:val="001C1CD8"/>
    <w:rsid w:val="001C2C70"/>
    <w:rsid w:val="001C3BEE"/>
    <w:rsid w:val="001C3E6A"/>
    <w:rsid w:val="001C4745"/>
    <w:rsid w:val="001C5059"/>
    <w:rsid w:val="001C65CE"/>
    <w:rsid w:val="001D209A"/>
    <w:rsid w:val="001D2765"/>
    <w:rsid w:val="001D4801"/>
    <w:rsid w:val="001D71E3"/>
    <w:rsid w:val="001D7D5C"/>
    <w:rsid w:val="001E04A4"/>
    <w:rsid w:val="001E23FC"/>
    <w:rsid w:val="001E4111"/>
    <w:rsid w:val="001E6151"/>
    <w:rsid w:val="001F50CD"/>
    <w:rsid w:val="001F5B8B"/>
    <w:rsid w:val="002045C5"/>
    <w:rsid w:val="00204BA6"/>
    <w:rsid w:val="0020537C"/>
    <w:rsid w:val="002062FB"/>
    <w:rsid w:val="002142FD"/>
    <w:rsid w:val="00215A6B"/>
    <w:rsid w:val="0021700D"/>
    <w:rsid w:val="0022367F"/>
    <w:rsid w:val="00224478"/>
    <w:rsid w:val="00224668"/>
    <w:rsid w:val="00225E3D"/>
    <w:rsid w:val="002273D7"/>
    <w:rsid w:val="0023341E"/>
    <w:rsid w:val="00237353"/>
    <w:rsid w:val="00240B74"/>
    <w:rsid w:val="002415D9"/>
    <w:rsid w:val="002417D5"/>
    <w:rsid w:val="00247BB1"/>
    <w:rsid w:val="00247BE9"/>
    <w:rsid w:val="00252596"/>
    <w:rsid w:val="002530D2"/>
    <w:rsid w:val="00254787"/>
    <w:rsid w:val="00254F6F"/>
    <w:rsid w:val="00255D70"/>
    <w:rsid w:val="002661FC"/>
    <w:rsid w:val="00273194"/>
    <w:rsid w:val="00274093"/>
    <w:rsid w:val="00274163"/>
    <w:rsid w:val="0027475F"/>
    <w:rsid w:val="00274E24"/>
    <w:rsid w:val="002768F6"/>
    <w:rsid w:val="00281C4D"/>
    <w:rsid w:val="00282B22"/>
    <w:rsid w:val="00282EE1"/>
    <w:rsid w:val="00286177"/>
    <w:rsid w:val="00291A59"/>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5285"/>
    <w:rsid w:val="002D6106"/>
    <w:rsid w:val="002E2025"/>
    <w:rsid w:val="002E31DC"/>
    <w:rsid w:val="002E46F4"/>
    <w:rsid w:val="002E795C"/>
    <w:rsid w:val="002F22F0"/>
    <w:rsid w:val="002F2E1C"/>
    <w:rsid w:val="002F3A1E"/>
    <w:rsid w:val="002F79CD"/>
    <w:rsid w:val="0030065F"/>
    <w:rsid w:val="00304615"/>
    <w:rsid w:val="003054C5"/>
    <w:rsid w:val="00306103"/>
    <w:rsid w:val="0030687F"/>
    <w:rsid w:val="003170DE"/>
    <w:rsid w:val="003203FB"/>
    <w:rsid w:val="00326430"/>
    <w:rsid w:val="0033360A"/>
    <w:rsid w:val="0034303F"/>
    <w:rsid w:val="00345486"/>
    <w:rsid w:val="00345B83"/>
    <w:rsid w:val="00352E3C"/>
    <w:rsid w:val="00353B92"/>
    <w:rsid w:val="003613BE"/>
    <w:rsid w:val="00362234"/>
    <w:rsid w:val="00364C55"/>
    <w:rsid w:val="00365006"/>
    <w:rsid w:val="00366AFB"/>
    <w:rsid w:val="00370D24"/>
    <w:rsid w:val="003757C5"/>
    <w:rsid w:val="003809E1"/>
    <w:rsid w:val="0038131C"/>
    <w:rsid w:val="0038181D"/>
    <w:rsid w:val="00383975"/>
    <w:rsid w:val="00383CC4"/>
    <w:rsid w:val="003849D8"/>
    <w:rsid w:val="00394EBD"/>
    <w:rsid w:val="003A04B1"/>
    <w:rsid w:val="003A12AA"/>
    <w:rsid w:val="003A149F"/>
    <w:rsid w:val="003A54CC"/>
    <w:rsid w:val="003A5D5A"/>
    <w:rsid w:val="003B0691"/>
    <w:rsid w:val="003B27B9"/>
    <w:rsid w:val="003B5E70"/>
    <w:rsid w:val="003C042F"/>
    <w:rsid w:val="003C0849"/>
    <w:rsid w:val="003C094E"/>
    <w:rsid w:val="003C1C02"/>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1068"/>
    <w:rsid w:val="00503024"/>
    <w:rsid w:val="00505086"/>
    <w:rsid w:val="00506614"/>
    <w:rsid w:val="00510F2F"/>
    <w:rsid w:val="00512634"/>
    <w:rsid w:val="00512FDA"/>
    <w:rsid w:val="0052015A"/>
    <w:rsid w:val="0052300D"/>
    <w:rsid w:val="005266AF"/>
    <w:rsid w:val="0052775D"/>
    <w:rsid w:val="00527842"/>
    <w:rsid w:val="00531515"/>
    <w:rsid w:val="0053390F"/>
    <w:rsid w:val="00536C22"/>
    <w:rsid w:val="00537D0C"/>
    <w:rsid w:val="00542F7B"/>
    <w:rsid w:val="0054346C"/>
    <w:rsid w:val="0054498E"/>
    <w:rsid w:val="00545D3E"/>
    <w:rsid w:val="00547AE3"/>
    <w:rsid w:val="00560DF9"/>
    <w:rsid w:val="00560F7D"/>
    <w:rsid w:val="005614B2"/>
    <w:rsid w:val="005619BE"/>
    <w:rsid w:val="00566547"/>
    <w:rsid w:val="00571480"/>
    <w:rsid w:val="005722B5"/>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C7B59"/>
    <w:rsid w:val="005D000F"/>
    <w:rsid w:val="005D119D"/>
    <w:rsid w:val="005D1243"/>
    <w:rsid w:val="005D1F26"/>
    <w:rsid w:val="005D27E1"/>
    <w:rsid w:val="005E08CC"/>
    <w:rsid w:val="005E39C3"/>
    <w:rsid w:val="005E3F3D"/>
    <w:rsid w:val="005E5028"/>
    <w:rsid w:val="005F7BA1"/>
    <w:rsid w:val="00601B62"/>
    <w:rsid w:val="0060492B"/>
    <w:rsid w:val="00606965"/>
    <w:rsid w:val="00614101"/>
    <w:rsid w:val="00614546"/>
    <w:rsid w:val="006170EF"/>
    <w:rsid w:val="00622C8E"/>
    <w:rsid w:val="006253EE"/>
    <w:rsid w:val="006267E4"/>
    <w:rsid w:val="00632083"/>
    <w:rsid w:val="00632CA8"/>
    <w:rsid w:val="006344DB"/>
    <w:rsid w:val="0064130E"/>
    <w:rsid w:val="00641740"/>
    <w:rsid w:val="0064241F"/>
    <w:rsid w:val="00652A94"/>
    <w:rsid w:val="0065483B"/>
    <w:rsid w:val="00671E79"/>
    <w:rsid w:val="00672B89"/>
    <w:rsid w:val="00676D9D"/>
    <w:rsid w:val="00682B0E"/>
    <w:rsid w:val="006875DB"/>
    <w:rsid w:val="00691875"/>
    <w:rsid w:val="00691C5A"/>
    <w:rsid w:val="006928BA"/>
    <w:rsid w:val="00694006"/>
    <w:rsid w:val="00695B2B"/>
    <w:rsid w:val="006A31C3"/>
    <w:rsid w:val="006A49C4"/>
    <w:rsid w:val="006A5445"/>
    <w:rsid w:val="006B1109"/>
    <w:rsid w:val="006B2D93"/>
    <w:rsid w:val="006B5C74"/>
    <w:rsid w:val="006B6E75"/>
    <w:rsid w:val="006B7A87"/>
    <w:rsid w:val="006C2EF3"/>
    <w:rsid w:val="006C3C3A"/>
    <w:rsid w:val="006E032C"/>
    <w:rsid w:val="006E37F4"/>
    <w:rsid w:val="006E6760"/>
    <w:rsid w:val="006E6D5B"/>
    <w:rsid w:val="006F02FE"/>
    <w:rsid w:val="006F708C"/>
    <w:rsid w:val="0070008A"/>
    <w:rsid w:val="007005DE"/>
    <w:rsid w:val="00706C5C"/>
    <w:rsid w:val="00707476"/>
    <w:rsid w:val="00710A0E"/>
    <w:rsid w:val="007124C1"/>
    <w:rsid w:val="0071544E"/>
    <w:rsid w:val="00716FCB"/>
    <w:rsid w:val="007220D1"/>
    <w:rsid w:val="0072240A"/>
    <w:rsid w:val="0072542B"/>
    <w:rsid w:val="00726373"/>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5A4F"/>
    <w:rsid w:val="007B71A3"/>
    <w:rsid w:val="007C3600"/>
    <w:rsid w:val="007D3DCE"/>
    <w:rsid w:val="007D65CC"/>
    <w:rsid w:val="007D72CB"/>
    <w:rsid w:val="007D74C4"/>
    <w:rsid w:val="007F2538"/>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011C"/>
    <w:rsid w:val="0086282C"/>
    <w:rsid w:val="008709A1"/>
    <w:rsid w:val="00870A3E"/>
    <w:rsid w:val="00870E78"/>
    <w:rsid w:val="00871627"/>
    <w:rsid w:val="00871B10"/>
    <w:rsid w:val="008769CB"/>
    <w:rsid w:val="00883066"/>
    <w:rsid w:val="00884C12"/>
    <w:rsid w:val="008933FF"/>
    <w:rsid w:val="00895FFA"/>
    <w:rsid w:val="00897F7B"/>
    <w:rsid w:val="008A27F9"/>
    <w:rsid w:val="008B09B7"/>
    <w:rsid w:val="008B3F4E"/>
    <w:rsid w:val="008B45BE"/>
    <w:rsid w:val="008B4B47"/>
    <w:rsid w:val="008B53CD"/>
    <w:rsid w:val="008C3786"/>
    <w:rsid w:val="008C67E5"/>
    <w:rsid w:val="008D067B"/>
    <w:rsid w:val="008D547F"/>
    <w:rsid w:val="008E16C6"/>
    <w:rsid w:val="008E64E9"/>
    <w:rsid w:val="008F0909"/>
    <w:rsid w:val="00900B1A"/>
    <w:rsid w:val="00902EC9"/>
    <w:rsid w:val="00904E84"/>
    <w:rsid w:val="00911E30"/>
    <w:rsid w:val="009131EE"/>
    <w:rsid w:val="0091393A"/>
    <w:rsid w:val="00913C9B"/>
    <w:rsid w:val="00922236"/>
    <w:rsid w:val="00922736"/>
    <w:rsid w:val="009229DC"/>
    <w:rsid w:val="00922D84"/>
    <w:rsid w:val="00923A96"/>
    <w:rsid w:val="00924719"/>
    <w:rsid w:val="009329E2"/>
    <w:rsid w:val="00933D5D"/>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0D7E"/>
    <w:rsid w:val="009814F6"/>
    <w:rsid w:val="00985212"/>
    <w:rsid w:val="00986791"/>
    <w:rsid w:val="0099193F"/>
    <w:rsid w:val="00993EF7"/>
    <w:rsid w:val="00993F37"/>
    <w:rsid w:val="00994858"/>
    <w:rsid w:val="009A00E3"/>
    <w:rsid w:val="009A1DD5"/>
    <w:rsid w:val="009A3076"/>
    <w:rsid w:val="009A632B"/>
    <w:rsid w:val="009B09A1"/>
    <w:rsid w:val="009B1B54"/>
    <w:rsid w:val="009B251A"/>
    <w:rsid w:val="009B3FD9"/>
    <w:rsid w:val="009C2BCA"/>
    <w:rsid w:val="009C2F48"/>
    <w:rsid w:val="009C483C"/>
    <w:rsid w:val="009C6DBB"/>
    <w:rsid w:val="009C73B4"/>
    <w:rsid w:val="009C7687"/>
    <w:rsid w:val="009D0A2B"/>
    <w:rsid w:val="009D1497"/>
    <w:rsid w:val="009D5992"/>
    <w:rsid w:val="009D5C93"/>
    <w:rsid w:val="009D6DEF"/>
    <w:rsid w:val="009E1EC1"/>
    <w:rsid w:val="009E5280"/>
    <w:rsid w:val="009E65AC"/>
    <w:rsid w:val="009F35D1"/>
    <w:rsid w:val="009F5D44"/>
    <w:rsid w:val="00A000B7"/>
    <w:rsid w:val="00A002DD"/>
    <w:rsid w:val="00A026B3"/>
    <w:rsid w:val="00A02F4B"/>
    <w:rsid w:val="00A030BE"/>
    <w:rsid w:val="00A05565"/>
    <w:rsid w:val="00A12993"/>
    <w:rsid w:val="00A12CC0"/>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276D"/>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00A52"/>
    <w:rsid w:val="00B048E7"/>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061B"/>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1FCB"/>
    <w:rsid w:val="00CF37B5"/>
    <w:rsid w:val="00D0212C"/>
    <w:rsid w:val="00D02517"/>
    <w:rsid w:val="00D057BA"/>
    <w:rsid w:val="00D1007F"/>
    <w:rsid w:val="00D111DD"/>
    <w:rsid w:val="00D1197C"/>
    <w:rsid w:val="00D12EE5"/>
    <w:rsid w:val="00D17897"/>
    <w:rsid w:val="00D20D99"/>
    <w:rsid w:val="00D27F8E"/>
    <w:rsid w:val="00D317DC"/>
    <w:rsid w:val="00D34779"/>
    <w:rsid w:val="00D359B5"/>
    <w:rsid w:val="00D35A46"/>
    <w:rsid w:val="00D36380"/>
    <w:rsid w:val="00D4230A"/>
    <w:rsid w:val="00D42AEE"/>
    <w:rsid w:val="00D4360D"/>
    <w:rsid w:val="00D55F27"/>
    <w:rsid w:val="00D64238"/>
    <w:rsid w:val="00D66DF0"/>
    <w:rsid w:val="00D67F49"/>
    <w:rsid w:val="00D7101B"/>
    <w:rsid w:val="00D72268"/>
    <w:rsid w:val="00D735D4"/>
    <w:rsid w:val="00D73FF2"/>
    <w:rsid w:val="00D7554C"/>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5A68"/>
    <w:rsid w:val="00DC6CDB"/>
    <w:rsid w:val="00DD07C4"/>
    <w:rsid w:val="00DD17E7"/>
    <w:rsid w:val="00DD6266"/>
    <w:rsid w:val="00DD6542"/>
    <w:rsid w:val="00DE2ED7"/>
    <w:rsid w:val="00DE386D"/>
    <w:rsid w:val="00DE6B36"/>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179C0"/>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75958"/>
    <w:rsid w:val="00E8249F"/>
    <w:rsid w:val="00E84F93"/>
    <w:rsid w:val="00E85F53"/>
    <w:rsid w:val="00E877EE"/>
    <w:rsid w:val="00E905CA"/>
    <w:rsid w:val="00E911CB"/>
    <w:rsid w:val="00E95D51"/>
    <w:rsid w:val="00E96D34"/>
    <w:rsid w:val="00EA07CE"/>
    <w:rsid w:val="00EA23AB"/>
    <w:rsid w:val="00EA2992"/>
    <w:rsid w:val="00EA2C5C"/>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9E"/>
    <w:rsid w:val="00F46AD4"/>
    <w:rsid w:val="00F46D8F"/>
    <w:rsid w:val="00F530BA"/>
    <w:rsid w:val="00F60E2A"/>
    <w:rsid w:val="00F626F1"/>
    <w:rsid w:val="00F62ECC"/>
    <w:rsid w:val="00F63981"/>
    <w:rsid w:val="00F65CBC"/>
    <w:rsid w:val="00F71DB8"/>
    <w:rsid w:val="00F777C1"/>
    <w:rsid w:val="00F822F8"/>
    <w:rsid w:val="00F87734"/>
    <w:rsid w:val="00F92996"/>
    <w:rsid w:val="00F930CA"/>
    <w:rsid w:val="00FA031B"/>
    <w:rsid w:val="00FA72BA"/>
    <w:rsid w:val="00FB036B"/>
    <w:rsid w:val="00FB1364"/>
    <w:rsid w:val="00FB3504"/>
    <w:rsid w:val="00FC01DA"/>
    <w:rsid w:val="00FC1D92"/>
    <w:rsid w:val="00FD06D0"/>
    <w:rsid w:val="00FD32AF"/>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15EF1F7F"/>
  <w15:docId w15:val="{022B33D8-FE0C-43FA-8DCA-0E39B439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F46A9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17858601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27380441">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limov@cosmosgroup.ru" TargetMode="Externa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package" Target="embeddings/_____Microsoft_Excel1.xlsx"/><Relationship Id="rId2" Type="http://schemas.openxmlformats.org/officeDocument/2006/relationships/numbering" Target="numbering.xml"/><Relationship Id="rId16" Type="http://schemas.openxmlformats.org/officeDocument/2006/relationships/package" Target="embeddings/_____Microsoft_Excel.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94B85-793C-4A19-A17B-07B28C0D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18</Pages>
  <Words>5782</Words>
  <Characters>32960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38665</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46</cp:revision>
  <cp:lastPrinted>2020-08-20T10:05:00Z</cp:lastPrinted>
  <dcterms:created xsi:type="dcterms:W3CDTF">2020-05-07T13:25:00Z</dcterms:created>
  <dcterms:modified xsi:type="dcterms:W3CDTF">2021-10-10T15:30:00Z</dcterms:modified>
</cp:coreProperties>
</file>