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B511D6" w:rsidP="00BA218B">
      <w:pPr>
        <w:ind w:firstLine="0"/>
        <w:rPr>
          <w:b/>
          <w:bCs/>
        </w:rPr>
      </w:pPr>
      <w:r>
        <w:rPr>
          <w:b/>
          <w:bCs/>
        </w:rPr>
        <w:t>н</w:t>
      </w:r>
      <w:r w:rsidRPr="00B511D6">
        <w:rPr>
          <w:b/>
          <w:bCs/>
        </w:rPr>
        <w:t>а производство работ по устройству эвакуационного выхода</w:t>
      </w:r>
      <w:r>
        <w:rPr>
          <w:b/>
          <w:bCs/>
        </w:rPr>
        <w:t xml:space="preserve"> из лестничной клетки №6 </w:t>
      </w:r>
      <w:r w:rsidRPr="00B511D6">
        <w:rPr>
          <w:b/>
          <w:bCs/>
        </w:rPr>
        <w:t>(по ТБТИ) непосредственно наружу</w:t>
      </w:r>
      <w:r w:rsidR="00C97BD3" w:rsidRPr="00C97BD3">
        <w:rPr>
          <w:b/>
          <w:bCs/>
        </w:rPr>
        <w:t xml:space="preserve"> </w:t>
      </w:r>
      <w:r w:rsidR="009D46F6" w:rsidRPr="009D46F6">
        <w:rPr>
          <w:b/>
          <w:bCs/>
        </w:rPr>
        <w:t>в здании ПАО «ГК «Космос»</w:t>
      </w:r>
      <w:r w:rsidR="00BA218B">
        <w:rPr>
          <w:b/>
        </w:rPr>
        <w:t xml:space="preserve"> по адресу: г. Москва, проспект Мира, д. 150</w:t>
      </w:r>
      <w:r w:rsidR="003A70F4">
        <w:rPr>
          <w:b/>
        </w:rPr>
        <w:t>.</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B511D6">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BC365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BC365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BC365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BC365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BC365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BC365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BC365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BC365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BC365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BC365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BC365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BC365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BC365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C97BD3">
        <w:rPr>
          <w:sz w:val="24"/>
          <w:szCs w:val="24"/>
        </w:rPr>
        <w:t>Департамент закупок</w:t>
      </w:r>
      <w:r w:rsidR="00057FC1" w:rsidRPr="00057FC1">
        <w:rPr>
          <w:sz w:val="24"/>
          <w:szCs w:val="24"/>
        </w:rPr>
        <w:t xml:space="preserve"> ПАО «ГК «Космос».</w:t>
      </w:r>
    </w:p>
    <w:p w:rsidR="00C97BD3" w:rsidRPr="00C97BD3" w:rsidRDefault="00C97BD3" w:rsidP="00C97BD3">
      <w:pPr>
        <w:tabs>
          <w:tab w:val="num" w:pos="0"/>
        </w:tabs>
        <w:spacing w:line="240" w:lineRule="auto"/>
        <w:ind w:firstLine="0"/>
        <w:rPr>
          <w:sz w:val="24"/>
          <w:szCs w:val="24"/>
        </w:rPr>
      </w:pPr>
      <w:r w:rsidRPr="00C97BD3">
        <w:rPr>
          <w:sz w:val="24"/>
          <w:szCs w:val="24"/>
        </w:rPr>
        <w:t xml:space="preserve">Контактное лицо техническим вопросам: </w:t>
      </w:r>
    </w:p>
    <w:p w:rsidR="00C97BD3" w:rsidRPr="00C97BD3" w:rsidRDefault="00C97BD3" w:rsidP="00C97BD3">
      <w:pPr>
        <w:tabs>
          <w:tab w:val="num" w:pos="0"/>
        </w:tabs>
        <w:spacing w:line="240" w:lineRule="auto"/>
        <w:ind w:firstLine="0"/>
        <w:rPr>
          <w:sz w:val="24"/>
          <w:szCs w:val="24"/>
          <w:u w:val="single"/>
        </w:rPr>
      </w:pPr>
      <w:r w:rsidRPr="00C97BD3">
        <w:rPr>
          <w:sz w:val="24"/>
          <w:szCs w:val="24"/>
          <w:u w:val="single"/>
        </w:rPr>
        <w:t xml:space="preserve">Начальник отдела пожарной безопасности и гражданской обороны:  </w:t>
      </w:r>
    </w:p>
    <w:p w:rsidR="00C97BD3" w:rsidRPr="00C97BD3" w:rsidRDefault="00C97BD3" w:rsidP="00C97BD3">
      <w:pPr>
        <w:tabs>
          <w:tab w:val="num" w:pos="0"/>
        </w:tabs>
        <w:spacing w:line="240" w:lineRule="auto"/>
        <w:ind w:firstLine="0"/>
        <w:rPr>
          <w:sz w:val="24"/>
          <w:szCs w:val="24"/>
        </w:rPr>
      </w:pPr>
      <w:r w:rsidRPr="00C97BD3">
        <w:rPr>
          <w:sz w:val="24"/>
          <w:szCs w:val="24"/>
        </w:rPr>
        <w:t>Нелюбов Борис</w:t>
      </w:r>
    </w:p>
    <w:p w:rsidR="00C97BD3" w:rsidRPr="00C97BD3" w:rsidRDefault="00C97BD3" w:rsidP="00C97BD3">
      <w:pPr>
        <w:tabs>
          <w:tab w:val="num" w:pos="0"/>
        </w:tabs>
        <w:spacing w:line="240" w:lineRule="auto"/>
        <w:ind w:firstLine="0"/>
        <w:rPr>
          <w:sz w:val="24"/>
          <w:szCs w:val="24"/>
        </w:rPr>
      </w:pPr>
      <w:r w:rsidRPr="00C97BD3">
        <w:rPr>
          <w:sz w:val="24"/>
          <w:szCs w:val="24"/>
        </w:rPr>
        <w:t xml:space="preserve">Тел.: +7 (495) 234-14-24, </w:t>
      </w:r>
      <w:r w:rsidRPr="00C97BD3">
        <w:rPr>
          <w:sz w:val="24"/>
          <w:szCs w:val="24"/>
          <w:lang w:val="en-US"/>
        </w:rPr>
        <w:t>E</w:t>
      </w:r>
      <w:r w:rsidRPr="00C97BD3">
        <w:rPr>
          <w:sz w:val="24"/>
          <w:szCs w:val="24"/>
        </w:rPr>
        <w:t>-</w:t>
      </w:r>
      <w:r w:rsidRPr="00C97BD3">
        <w:rPr>
          <w:sz w:val="24"/>
          <w:szCs w:val="24"/>
          <w:lang w:val="en-US"/>
        </w:rPr>
        <w:t>mail</w:t>
      </w:r>
      <w:r w:rsidRPr="00C97BD3">
        <w:rPr>
          <w:sz w:val="24"/>
          <w:szCs w:val="24"/>
        </w:rPr>
        <w:t xml:space="preserve">: </w:t>
      </w:r>
      <w:hyperlink r:id="rId8" w:history="1">
        <w:r w:rsidRPr="00C97BD3">
          <w:rPr>
            <w:rStyle w:val="a4"/>
            <w:sz w:val="24"/>
            <w:szCs w:val="24"/>
            <w:lang w:val="en-US"/>
          </w:rPr>
          <w:t>pog</w:t>
        </w:r>
        <w:r w:rsidRPr="00C97BD3">
          <w:rPr>
            <w:rStyle w:val="a4"/>
            <w:sz w:val="24"/>
            <w:szCs w:val="24"/>
          </w:rPr>
          <w:t>@</w:t>
        </w:r>
        <w:r w:rsidRPr="00C97BD3">
          <w:rPr>
            <w:rStyle w:val="a4"/>
            <w:sz w:val="24"/>
            <w:szCs w:val="24"/>
            <w:lang w:val="en-US"/>
          </w:rPr>
          <w:t>hotelcosmos</w:t>
        </w:r>
        <w:r w:rsidRPr="00C97BD3">
          <w:rPr>
            <w:rStyle w:val="a4"/>
            <w:sz w:val="24"/>
            <w:szCs w:val="24"/>
          </w:rPr>
          <w:t>.</w:t>
        </w:r>
        <w:r w:rsidRPr="00C97BD3">
          <w:rPr>
            <w:rStyle w:val="a4"/>
            <w:sz w:val="24"/>
            <w:szCs w:val="24"/>
            <w:lang w:val="en-US"/>
          </w:rPr>
          <w:t>ru</w:t>
        </w:r>
      </w:hyperlink>
      <w:r w:rsidRPr="00C97BD3">
        <w:rPr>
          <w:sz w:val="24"/>
          <w:szCs w:val="24"/>
        </w:rPr>
        <w:t xml:space="preserve"> </w:t>
      </w:r>
    </w:p>
    <w:p w:rsidR="00C97BD3" w:rsidRDefault="00C97BD3" w:rsidP="00522A1A">
      <w:pPr>
        <w:tabs>
          <w:tab w:val="num" w:pos="0"/>
        </w:tabs>
        <w:spacing w:line="240" w:lineRule="auto"/>
        <w:ind w:firstLine="0"/>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B511D6">
        <w:rPr>
          <w:b/>
          <w:sz w:val="24"/>
          <w:szCs w:val="24"/>
          <w:u w:val="single"/>
        </w:rPr>
        <w:t>30 августа</w:t>
      </w:r>
      <w:r w:rsidR="00AD3C11">
        <w:rPr>
          <w:b/>
          <w:sz w:val="24"/>
          <w:szCs w:val="24"/>
          <w:u w:val="single"/>
        </w:rPr>
        <w:t xml:space="preserve"> </w:t>
      </w:r>
      <w:r w:rsidR="00B511D6">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Default="00E61DF3" w:rsidP="00E61DF3">
      <w:pPr>
        <w:tabs>
          <w:tab w:val="num" w:pos="0"/>
        </w:tabs>
        <w:spacing w:line="240" w:lineRule="auto"/>
        <w:ind w:firstLine="0"/>
        <w:rPr>
          <w:b/>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B511D6" w:rsidRPr="00B511D6">
        <w:rPr>
          <w:bCs/>
          <w:sz w:val="24"/>
          <w:szCs w:val="24"/>
        </w:rPr>
        <w:t>производство работ по устройству эвакуационного выхода из лестничной клетки №6 (по ТБТИ) непосредственно наружу</w:t>
      </w:r>
      <w:r w:rsidR="00C97BD3" w:rsidRPr="00B511D6">
        <w:rPr>
          <w:bCs/>
          <w:sz w:val="24"/>
          <w:szCs w:val="24"/>
        </w:rPr>
        <w:t xml:space="preserve"> </w:t>
      </w:r>
      <w:r w:rsidR="00B511D6">
        <w:rPr>
          <w:bCs/>
          <w:sz w:val="24"/>
          <w:szCs w:val="24"/>
        </w:rPr>
        <w:t xml:space="preserve">в здании </w:t>
      </w:r>
      <w:r w:rsidR="00C97BD3" w:rsidRPr="00C97BD3">
        <w:rPr>
          <w:bCs/>
          <w:sz w:val="24"/>
          <w:szCs w:val="24"/>
        </w:rPr>
        <w:t>ПАО «ГК «Космос» по адресу: г. Москва, проспект Мира, д. 150.</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B511D6" w:rsidRDefault="00B511D6" w:rsidP="00B511D6">
      <w:pPr>
        <w:pStyle w:val="af2"/>
        <w:numPr>
          <w:ilvl w:val="0"/>
          <w:numId w:val="12"/>
        </w:numPr>
        <w:ind w:left="426"/>
        <w:rPr>
          <w:bCs/>
          <w:iCs/>
          <w:sz w:val="24"/>
          <w:szCs w:val="24"/>
        </w:rPr>
      </w:pPr>
      <w:r w:rsidRPr="00B511D6">
        <w:rPr>
          <w:bCs/>
          <w:iCs/>
          <w:sz w:val="24"/>
          <w:szCs w:val="24"/>
        </w:rPr>
        <w:t>При расчете сметной стоимости необходимо учитывать все сопутствующие работы, согласно технологическому процессу</w:t>
      </w:r>
      <w:r>
        <w:rPr>
          <w:bCs/>
          <w:iCs/>
          <w:sz w:val="24"/>
          <w:szCs w:val="24"/>
        </w:rPr>
        <w:t xml:space="preserve"> выполнения той или иной работы;</w:t>
      </w:r>
    </w:p>
    <w:p w:rsidR="00B511D6" w:rsidRPr="00B511D6" w:rsidRDefault="00B511D6" w:rsidP="00B511D6">
      <w:pPr>
        <w:pStyle w:val="af2"/>
        <w:numPr>
          <w:ilvl w:val="0"/>
          <w:numId w:val="12"/>
        </w:numPr>
        <w:ind w:left="426"/>
        <w:rPr>
          <w:bCs/>
          <w:iCs/>
          <w:sz w:val="24"/>
          <w:szCs w:val="24"/>
        </w:rPr>
      </w:pPr>
      <w:r w:rsidRPr="00B511D6">
        <w:rPr>
          <w:bCs/>
          <w:iCs/>
          <w:sz w:val="24"/>
          <w:szCs w:val="24"/>
        </w:rPr>
        <w:t>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соответствии с гарантийной документацией их производителя. Исчисление гарантийного срока начинается с даты приемки Заказчиком всего объема работ по договору.</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37353" w:rsidRDefault="00B511D6" w:rsidP="00522A1A">
      <w:pPr>
        <w:tabs>
          <w:tab w:val="left" w:pos="0"/>
        </w:tabs>
        <w:spacing w:line="240" w:lineRule="auto"/>
        <w:ind w:firstLine="0"/>
        <w:rPr>
          <w:sz w:val="24"/>
          <w:szCs w:val="24"/>
        </w:rPr>
      </w:pPr>
      <w:r>
        <w:rPr>
          <w:b/>
          <w:sz w:val="24"/>
          <w:szCs w:val="24"/>
        </w:rPr>
        <w:t>2.2</w:t>
      </w:r>
      <w:r w:rsidR="00522A1A" w:rsidRPr="00522A1A">
        <w:rPr>
          <w:b/>
          <w:sz w:val="24"/>
          <w:szCs w:val="24"/>
        </w:rPr>
        <w:t>.1</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B511D6" w:rsidRPr="00B511D6" w:rsidRDefault="00B511D6" w:rsidP="00B511D6">
      <w:pPr>
        <w:pStyle w:val="af2"/>
        <w:numPr>
          <w:ilvl w:val="2"/>
          <w:numId w:val="37"/>
        </w:numPr>
        <w:tabs>
          <w:tab w:val="left" w:pos="0"/>
        </w:tabs>
        <w:spacing w:line="240" w:lineRule="auto"/>
        <w:rPr>
          <w:b/>
          <w:sz w:val="24"/>
          <w:szCs w:val="24"/>
        </w:rPr>
      </w:pPr>
      <w:r w:rsidRPr="00B511D6">
        <w:rPr>
          <w:b/>
          <w:sz w:val="24"/>
          <w:szCs w:val="24"/>
        </w:rPr>
        <w:t>Сроки выполнения работ: 15</w:t>
      </w:r>
      <w:r>
        <w:rPr>
          <w:b/>
          <w:sz w:val="24"/>
          <w:szCs w:val="24"/>
        </w:rPr>
        <w:t xml:space="preserve"> </w:t>
      </w:r>
      <w:r w:rsidRPr="00B511D6">
        <w:rPr>
          <w:b/>
          <w:sz w:val="24"/>
          <w:szCs w:val="24"/>
        </w:rPr>
        <w:t>(пятнадцать) календарных дней.</w:t>
      </w:r>
    </w:p>
    <w:p w:rsidR="00E57BD4" w:rsidRPr="00B511D6" w:rsidRDefault="00B511D6" w:rsidP="00B511D6">
      <w:pPr>
        <w:tabs>
          <w:tab w:val="left" w:pos="709"/>
        </w:tabs>
        <w:spacing w:line="240" w:lineRule="auto"/>
        <w:ind w:left="720" w:hanging="72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B511D6">
        <w:rPr>
          <w:b/>
          <w:sz w:val="24"/>
          <w:szCs w:val="24"/>
        </w:rPr>
        <w:t>2.2.3</w:t>
      </w:r>
      <w:r>
        <w:rPr>
          <w:sz w:val="24"/>
          <w:szCs w:val="24"/>
        </w:rPr>
        <w:t xml:space="preserve">     </w:t>
      </w:r>
      <w:r w:rsidR="00E57BD4" w:rsidRPr="00B511D6">
        <w:rPr>
          <w:sz w:val="24"/>
          <w:szCs w:val="24"/>
        </w:rPr>
        <w:t>Оплата Услуги осуществляется безналичным способом, в российских рублях, с НДС.</w:t>
      </w:r>
    </w:p>
    <w:p w:rsidR="00B511D6" w:rsidRPr="00B511D6" w:rsidRDefault="00843AFB" w:rsidP="00B511D6">
      <w:pPr>
        <w:tabs>
          <w:tab w:val="num" w:pos="567"/>
        </w:tabs>
        <w:spacing w:line="240" w:lineRule="auto"/>
        <w:ind w:firstLine="0"/>
        <w:rPr>
          <w:sz w:val="24"/>
          <w:szCs w:val="24"/>
        </w:rPr>
      </w:pPr>
      <w:r w:rsidRPr="00843AFB">
        <w:rPr>
          <w:b/>
          <w:sz w:val="24"/>
          <w:szCs w:val="24"/>
        </w:rPr>
        <w:t>2</w:t>
      </w:r>
      <w:r w:rsidR="00B511D6">
        <w:rPr>
          <w:b/>
          <w:sz w:val="24"/>
          <w:szCs w:val="24"/>
        </w:rPr>
        <w:t>.2.4</w:t>
      </w:r>
      <w:r w:rsidRPr="00843AFB">
        <w:rPr>
          <w:sz w:val="24"/>
          <w:szCs w:val="24"/>
        </w:rPr>
        <w:t xml:space="preserve"> </w:t>
      </w:r>
      <w:r w:rsidR="00B511D6" w:rsidRPr="00B511D6">
        <w:rPr>
          <w:sz w:val="24"/>
          <w:szCs w:val="24"/>
        </w:rPr>
        <w:t>Заказчик перечисляет Подрядчику до начала выполнения работ по настоящему Договору аванс в размере ___% от стоимости договора, что составляет __________</w:t>
      </w:r>
      <w:r w:rsidR="00BC3653">
        <w:rPr>
          <w:sz w:val="24"/>
          <w:szCs w:val="24"/>
        </w:rPr>
        <w:t xml:space="preserve"> (___________________________) </w:t>
      </w:r>
      <w:r w:rsidR="00B511D6" w:rsidRPr="00B511D6">
        <w:rPr>
          <w:sz w:val="24"/>
          <w:szCs w:val="24"/>
        </w:rPr>
        <w:t>рублей __ коп</w:t>
      </w:r>
      <w:proofErr w:type="gramStart"/>
      <w:r w:rsidR="00B511D6" w:rsidRPr="00B511D6">
        <w:rPr>
          <w:sz w:val="24"/>
          <w:szCs w:val="24"/>
        </w:rPr>
        <w:t>. ,</w:t>
      </w:r>
      <w:proofErr w:type="gramEnd"/>
      <w:r w:rsidR="00B511D6" w:rsidRPr="00B511D6">
        <w:rPr>
          <w:sz w:val="24"/>
          <w:szCs w:val="24"/>
        </w:rPr>
        <w:t xml:space="preserve"> в том числе НДС  20% - ___________________ (_____________________________) рублей __ копеек</w:t>
      </w:r>
    </w:p>
    <w:p w:rsidR="00B511D6" w:rsidRDefault="00B511D6" w:rsidP="00B511D6">
      <w:pPr>
        <w:tabs>
          <w:tab w:val="num" w:pos="567"/>
        </w:tabs>
        <w:spacing w:line="240" w:lineRule="auto"/>
        <w:ind w:firstLine="0"/>
        <w:rPr>
          <w:sz w:val="24"/>
          <w:szCs w:val="24"/>
        </w:rPr>
      </w:pPr>
      <w:r w:rsidRPr="00B511D6">
        <w:rPr>
          <w:b/>
          <w:sz w:val="24"/>
          <w:szCs w:val="24"/>
        </w:rPr>
        <w:t>2.2.5</w:t>
      </w:r>
      <w:r w:rsidRPr="00B511D6">
        <w:rPr>
          <w:sz w:val="24"/>
          <w:szCs w:val="24"/>
        </w:rPr>
        <w:t xml:space="preserve"> Окончательный рас</w:t>
      </w:r>
      <w:r>
        <w:rPr>
          <w:sz w:val="24"/>
          <w:szCs w:val="24"/>
        </w:rPr>
        <w:t>чет производится в течение 15 (</w:t>
      </w:r>
      <w:r w:rsidR="00BC3653">
        <w:rPr>
          <w:sz w:val="24"/>
          <w:szCs w:val="24"/>
        </w:rPr>
        <w:t xml:space="preserve">пятнадцати) </w:t>
      </w:r>
      <w:r w:rsidRPr="00B511D6">
        <w:rPr>
          <w:sz w:val="24"/>
          <w:szCs w:val="24"/>
        </w:rPr>
        <w:t>банковских дней со дня подписания Заказчиком акта приема выполненных работ после получения документов, предусмотренных п.4.3 настоящего Договора.</w:t>
      </w:r>
    </w:p>
    <w:p w:rsidR="00DB1008" w:rsidRPr="0078716A" w:rsidRDefault="00DB1008" w:rsidP="00B511D6">
      <w:pPr>
        <w:tabs>
          <w:tab w:val="num" w:pos="567"/>
        </w:tabs>
        <w:spacing w:line="240" w:lineRule="auto"/>
        <w:ind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B511D6">
        <w:rPr>
          <w:sz w:val="24"/>
          <w:szCs w:val="24"/>
        </w:rPr>
        <w:t>1</w:t>
      </w:r>
      <w:r w:rsidR="009229DC" w:rsidRPr="009229DC">
        <w:rPr>
          <w:sz w:val="24"/>
          <w:szCs w:val="24"/>
        </w:rPr>
        <w:t xml:space="preserve"> (</w:t>
      </w:r>
      <w:r w:rsidR="00B511D6">
        <w:rPr>
          <w:sz w:val="24"/>
          <w:szCs w:val="24"/>
        </w:rPr>
        <w:t>одного</w:t>
      </w:r>
      <w:r w:rsidR="009229DC">
        <w:rPr>
          <w:sz w:val="24"/>
          <w:szCs w:val="24"/>
        </w:rPr>
        <w:t>)</w:t>
      </w:r>
      <w:r w:rsidR="009229DC" w:rsidRPr="009229DC">
        <w:rPr>
          <w:sz w:val="24"/>
          <w:szCs w:val="24"/>
        </w:rPr>
        <w:t xml:space="preserve"> </w:t>
      </w:r>
      <w:r w:rsidR="00B511D6">
        <w:rPr>
          <w:sz w:val="24"/>
          <w:szCs w:val="24"/>
        </w:rPr>
        <w:t>года</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w:t>
      </w:r>
      <w:r w:rsidR="00B511D6">
        <w:rPr>
          <w:bCs/>
          <w:iCs/>
          <w:sz w:val="24"/>
          <w:szCs w:val="24"/>
        </w:rPr>
        <w:t>оответствовать предмету закупки.</w:t>
      </w:r>
    </w:p>
    <w:p w:rsidR="00843AFB" w:rsidRPr="00843AFB" w:rsidRDefault="00843AFB" w:rsidP="00B511D6">
      <w:pPr>
        <w:tabs>
          <w:tab w:val="num" w:pos="0"/>
        </w:tabs>
        <w:spacing w:line="240" w:lineRule="auto"/>
        <w:ind w:firstLine="0"/>
        <w:rPr>
          <w:bCs/>
          <w:iCs/>
          <w:sz w:val="24"/>
          <w:szCs w:val="24"/>
        </w:rPr>
      </w:pPr>
    </w:p>
    <w:p w:rsidR="00567D15" w:rsidRPr="00567D15" w:rsidRDefault="00567D15" w:rsidP="00843AFB">
      <w:pPr>
        <w:spacing w:line="240" w:lineRule="auto"/>
        <w:ind w:firstLine="0"/>
        <w:contextualSpacing/>
        <w:rPr>
          <w:bCs/>
          <w:iCs/>
          <w:sz w:val="24"/>
          <w:szCs w:val="24"/>
        </w:rPr>
      </w:pP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BC3653">
        <w:rPr>
          <w:sz w:val="24"/>
          <w:szCs w:val="24"/>
        </w:rPr>
        <w:t>у за 2020 год и за 2</w:t>
      </w:r>
      <w:r w:rsidRPr="00116931">
        <w:rPr>
          <w:sz w:val="24"/>
          <w:szCs w:val="24"/>
        </w:rPr>
        <w:t xml:space="preserve"> квартал</w:t>
      </w:r>
      <w:r w:rsidR="00835565">
        <w:rPr>
          <w:sz w:val="24"/>
          <w:szCs w:val="24"/>
        </w:rPr>
        <w:t>а</w:t>
      </w:r>
      <w:r w:rsidR="00567D15">
        <w:rPr>
          <w:sz w:val="24"/>
          <w:szCs w:val="24"/>
        </w:rPr>
        <w:t xml:space="preserve"> 202</w:t>
      </w:r>
      <w:r w:rsidR="00BC3653">
        <w:rPr>
          <w:sz w:val="24"/>
          <w:szCs w:val="24"/>
        </w:rPr>
        <w:t>1</w:t>
      </w:r>
      <w:r w:rsidRPr="00116931">
        <w:rPr>
          <w:sz w:val="24"/>
          <w:szCs w:val="24"/>
        </w:rPr>
        <w:t xml:space="preserve"> года; 2. Если ЮЛ использует ОСНО, необходимо предоставить Декларации по налог</w:t>
      </w:r>
      <w:r w:rsidR="00BC3653">
        <w:rPr>
          <w:sz w:val="24"/>
          <w:szCs w:val="24"/>
        </w:rPr>
        <w:t>у на прибыль за 2020</w:t>
      </w:r>
      <w:r w:rsidR="003A70F4">
        <w:rPr>
          <w:sz w:val="24"/>
          <w:szCs w:val="24"/>
        </w:rPr>
        <w:t xml:space="preserve"> год и</w:t>
      </w:r>
      <w:r w:rsidR="00BC3653">
        <w:rPr>
          <w:sz w:val="24"/>
          <w:szCs w:val="24"/>
        </w:rPr>
        <w:t xml:space="preserve"> за 2</w:t>
      </w:r>
      <w:r w:rsidRPr="00116931">
        <w:rPr>
          <w:sz w:val="24"/>
          <w:szCs w:val="24"/>
        </w:rPr>
        <w:t xml:space="preserve"> квартал</w:t>
      </w:r>
      <w:r w:rsidR="00835565">
        <w:rPr>
          <w:sz w:val="24"/>
          <w:szCs w:val="24"/>
        </w:rPr>
        <w:t>а</w:t>
      </w:r>
      <w:r w:rsidR="00BC3653">
        <w:rPr>
          <w:sz w:val="24"/>
          <w:szCs w:val="24"/>
        </w:rPr>
        <w:t xml:space="preserve"> 2021</w:t>
      </w:r>
      <w:r w:rsidRPr="00116931">
        <w:rPr>
          <w:sz w:val="24"/>
          <w:szCs w:val="24"/>
        </w:rPr>
        <w:t xml:space="preserve"> </w:t>
      </w:r>
      <w:r w:rsidR="00BC3653">
        <w:rPr>
          <w:sz w:val="24"/>
          <w:szCs w:val="24"/>
        </w:rPr>
        <w:t>года и Декларации по НДС за 2020</w:t>
      </w:r>
      <w:r w:rsidR="003A70F4">
        <w:rPr>
          <w:sz w:val="24"/>
          <w:szCs w:val="24"/>
        </w:rPr>
        <w:t xml:space="preserve"> год и</w:t>
      </w:r>
      <w:r w:rsidR="00BC3653">
        <w:rPr>
          <w:sz w:val="24"/>
          <w:szCs w:val="24"/>
        </w:rPr>
        <w:t xml:space="preserve"> за 2</w:t>
      </w:r>
      <w:r w:rsidR="005619BE">
        <w:rPr>
          <w:sz w:val="24"/>
          <w:szCs w:val="24"/>
        </w:rPr>
        <w:t xml:space="preserve"> квартал</w:t>
      </w:r>
      <w:r w:rsidR="00835565">
        <w:rPr>
          <w:sz w:val="24"/>
          <w:szCs w:val="24"/>
        </w:rPr>
        <w:t>а</w:t>
      </w:r>
      <w:r w:rsidR="00567D15">
        <w:rPr>
          <w:sz w:val="24"/>
          <w:szCs w:val="24"/>
        </w:rPr>
        <w:t xml:space="preserve"> 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90102827" r:id="rId15">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BC3653">
        <w:rPr>
          <w:sz w:val="24"/>
          <w:szCs w:val="24"/>
        </w:rPr>
        <w:t>акого Участника отклоняются без ра</w:t>
      </w:r>
      <w:r w:rsidR="00870E78" w:rsidRPr="00E95D51">
        <w:rPr>
          <w:sz w:val="24"/>
          <w:szCs w:val="24"/>
        </w:rPr>
        <w:t>с</w:t>
      </w:r>
      <w:r w:rsidR="00BC3653">
        <w:rPr>
          <w:sz w:val="24"/>
          <w:szCs w:val="24"/>
        </w:rPr>
        <w:t>с</w:t>
      </w:r>
      <w:bookmarkStart w:id="59" w:name="_GoBack"/>
      <w:bookmarkEnd w:id="59"/>
      <w:r w:rsidR="00870E78" w:rsidRPr="00E95D51">
        <w:rPr>
          <w:sz w:val="24"/>
          <w:szCs w:val="24"/>
        </w:rPr>
        <w:t>мотрения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843AFB">
        <w:rPr>
          <w:b/>
          <w:sz w:val="24"/>
          <w:szCs w:val="24"/>
        </w:rPr>
        <w:t>: с 13</w:t>
      </w:r>
      <w:r w:rsidRPr="00567D15">
        <w:rPr>
          <w:b/>
          <w:sz w:val="24"/>
          <w:szCs w:val="24"/>
        </w:rPr>
        <w:t xml:space="preserve"> час. 00 мин.  «</w:t>
      </w:r>
      <w:r w:rsidR="00B511D6">
        <w:rPr>
          <w:b/>
          <w:sz w:val="24"/>
          <w:szCs w:val="24"/>
        </w:rPr>
        <w:t>10</w:t>
      </w:r>
      <w:r w:rsidRPr="00567D15">
        <w:rPr>
          <w:b/>
          <w:sz w:val="24"/>
          <w:szCs w:val="24"/>
        </w:rPr>
        <w:t xml:space="preserve">» </w:t>
      </w:r>
      <w:r w:rsidR="00B511D6">
        <w:rPr>
          <w:b/>
          <w:sz w:val="24"/>
          <w:szCs w:val="24"/>
        </w:rPr>
        <w:t>августа</w:t>
      </w:r>
      <w:r w:rsidR="00FF4C7D" w:rsidRPr="00567D15">
        <w:rPr>
          <w:b/>
          <w:sz w:val="24"/>
          <w:szCs w:val="24"/>
        </w:rPr>
        <w:t xml:space="preserve"> </w:t>
      </w:r>
      <w:r w:rsidR="00B511D6">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B511D6">
        <w:rPr>
          <w:b/>
          <w:sz w:val="24"/>
          <w:szCs w:val="24"/>
        </w:rPr>
        <w:t>30</w:t>
      </w:r>
      <w:r w:rsidRPr="00567D15">
        <w:rPr>
          <w:b/>
          <w:sz w:val="24"/>
          <w:szCs w:val="24"/>
        </w:rPr>
        <w:t xml:space="preserve">» </w:t>
      </w:r>
      <w:r w:rsidR="00B511D6">
        <w:rPr>
          <w:b/>
          <w:sz w:val="24"/>
          <w:szCs w:val="24"/>
        </w:rPr>
        <w:t>августа</w:t>
      </w:r>
      <w:r w:rsidRPr="00567D15">
        <w:rPr>
          <w:b/>
          <w:sz w:val="24"/>
          <w:szCs w:val="24"/>
        </w:rPr>
        <w:t xml:space="preserve"> 2</w:t>
      </w:r>
      <w:r w:rsidR="00B511D6">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0A2497" w:rsidP="008D067B">
      <w:pPr>
        <w:tabs>
          <w:tab w:val="num" w:pos="0"/>
        </w:tabs>
        <w:spacing w:line="240" w:lineRule="auto"/>
        <w:ind w:right="5243" w:firstLine="0"/>
        <w:rPr>
          <w:sz w:val="20"/>
          <w:szCs w:val="20"/>
        </w:rPr>
      </w:pPr>
      <w:r>
        <w:rPr>
          <w:sz w:val="20"/>
          <w:szCs w:val="20"/>
        </w:rPr>
        <w:t>«____»___________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имеет правовой статус оферты и действ</w:t>
      </w:r>
      <w:r w:rsidR="00843AFB">
        <w:rPr>
          <w:sz w:val="20"/>
          <w:szCs w:val="20"/>
        </w:rPr>
        <w:t xml:space="preserve">ует </w:t>
      </w:r>
      <w:r w:rsidR="00843AFB">
        <w:rPr>
          <w:sz w:val="20"/>
          <w:szCs w:val="20"/>
        </w:rPr>
        <w:br/>
        <w:t>до «____»______________ 202</w:t>
      </w:r>
      <w:r w:rsidRPr="00950822">
        <w:rPr>
          <w:sz w:val="20"/>
          <w:szCs w:val="20"/>
        </w:rPr>
        <w:t>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0A2497">
        <w:rPr>
          <w:sz w:val="20"/>
          <w:szCs w:val="20"/>
        </w:rPr>
        <w:t xml:space="preserve"> оферты</w:t>
      </w:r>
      <w:r w:rsidR="000A2497">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E70D64">
      <w:pPr>
        <w:ind w:firstLine="0"/>
        <w:jc w:val="left"/>
        <w:rPr>
          <w:b/>
          <w:sz w:val="24"/>
          <w:szCs w:val="24"/>
        </w:rPr>
      </w:pPr>
      <w:r w:rsidRPr="00D111DD">
        <w:rPr>
          <w:sz w:val="20"/>
          <w:szCs w:val="20"/>
        </w:rPr>
        <w:t>Предмет договора</w:t>
      </w:r>
      <w:r w:rsidR="00E70D64">
        <w:rPr>
          <w:sz w:val="20"/>
          <w:szCs w:val="20"/>
        </w:rPr>
        <w:t>:</w:t>
      </w:r>
      <w:r w:rsidR="00E70D64" w:rsidRPr="00E70D64">
        <w:rPr>
          <w:sz w:val="20"/>
          <w:szCs w:val="20"/>
        </w:rPr>
        <w:t xml:space="preserve"> </w:t>
      </w:r>
      <w:r w:rsidR="00B511D6" w:rsidRPr="00B511D6">
        <w:rPr>
          <w:sz w:val="20"/>
          <w:szCs w:val="20"/>
        </w:rPr>
        <w:t>на комплекс работ по устройству выхода непосредственно наружу из эвакуационной лестничной клетки №6 на объекте ГК «Космос» по ад</w:t>
      </w:r>
      <w:r w:rsidR="00B511D6">
        <w:rPr>
          <w:sz w:val="20"/>
          <w:szCs w:val="20"/>
        </w:rPr>
        <w:t>ресу</w:t>
      </w:r>
      <w:r w:rsidR="00B511D6" w:rsidRPr="00B511D6">
        <w:rPr>
          <w:sz w:val="20"/>
          <w:szCs w:val="20"/>
        </w:rPr>
        <w:t xml:space="preserve">: </w:t>
      </w:r>
      <w:r w:rsidR="00B511D6">
        <w:rPr>
          <w:sz w:val="20"/>
          <w:szCs w:val="20"/>
        </w:rPr>
        <w:t>г. Москва проспект Мира, д.150</w:t>
      </w:r>
      <w:r w:rsidR="00B511D6" w:rsidRPr="00B511D6">
        <w:rPr>
          <w:sz w:val="20"/>
          <w:szCs w:val="20"/>
        </w:rPr>
        <w:t>.</w:t>
      </w:r>
      <w:r w:rsidR="00F55978">
        <w:rPr>
          <w:b/>
          <w:sz w:val="24"/>
          <w:szCs w:val="24"/>
        </w:rPr>
        <w:tab/>
      </w:r>
    </w:p>
    <w:p w:rsidR="00E70D64" w:rsidRPr="00E70D64" w:rsidRDefault="00E70D64" w:rsidP="00E70D64">
      <w:pPr>
        <w:widowControl w:val="0"/>
        <w:autoSpaceDE w:val="0"/>
        <w:autoSpaceDN w:val="0"/>
        <w:spacing w:after="200" w:line="276" w:lineRule="auto"/>
        <w:ind w:firstLine="0"/>
        <w:jc w:val="left"/>
        <w:rPr>
          <w:rFonts w:eastAsia="Calibri"/>
          <w:sz w:val="24"/>
          <w:szCs w:val="24"/>
          <w:lang w:eastAsia="en-US"/>
        </w:rPr>
      </w:pPr>
    </w:p>
    <w:p w:rsidR="00E70D64" w:rsidRPr="00E70D64" w:rsidRDefault="00B511D6" w:rsidP="00E70D64">
      <w:pPr>
        <w:widowControl w:val="0"/>
        <w:autoSpaceDE w:val="0"/>
        <w:autoSpaceDN w:val="0"/>
        <w:spacing w:after="200" w:line="276" w:lineRule="auto"/>
        <w:ind w:firstLine="0"/>
        <w:jc w:val="center"/>
        <w:rPr>
          <w:rFonts w:eastAsia="Calibri"/>
          <w:sz w:val="24"/>
          <w:szCs w:val="24"/>
          <w:lang w:eastAsia="en-US"/>
        </w:rPr>
      </w:pPr>
      <w:r w:rsidRPr="00B511D6">
        <w:rPr>
          <w:rFonts w:eastAsia="Calibri"/>
          <w:sz w:val="24"/>
          <w:szCs w:val="24"/>
          <w:lang w:eastAsia="en-US"/>
        </w:rPr>
        <w:t>на комплекс работ по устройству выхода непосредственно наружу из эвакуационной лестничной клетки №6 н</w:t>
      </w:r>
      <w:r>
        <w:rPr>
          <w:rFonts w:eastAsia="Calibri"/>
          <w:sz w:val="24"/>
          <w:szCs w:val="24"/>
          <w:lang w:eastAsia="en-US"/>
        </w:rPr>
        <w:t xml:space="preserve">а объекте ГК «Космос» по адресу: г. Москва </w:t>
      </w:r>
      <w:r w:rsidRPr="00B511D6">
        <w:rPr>
          <w:rFonts w:eastAsia="Calibri"/>
          <w:sz w:val="24"/>
          <w:szCs w:val="24"/>
          <w:lang w:eastAsia="en-US"/>
        </w:rPr>
        <w:t xml:space="preserve">проспект Мира, </w:t>
      </w:r>
      <w:proofErr w:type="gramStart"/>
      <w:r w:rsidRPr="00B511D6">
        <w:rPr>
          <w:rFonts w:eastAsia="Calibri"/>
          <w:sz w:val="24"/>
          <w:szCs w:val="24"/>
          <w:lang w:eastAsia="en-US"/>
        </w:rPr>
        <w:t>д.150 .</w:t>
      </w:r>
      <w:proofErr w:type="gramEnd"/>
    </w:p>
    <w:p w:rsidR="00D111DD" w:rsidRDefault="00D111DD" w:rsidP="00D111DD">
      <w:pPr>
        <w:widowControl w:val="0"/>
        <w:autoSpaceDE w:val="0"/>
        <w:autoSpaceDN w:val="0"/>
        <w:spacing w:line="240" w:lineRule="auto"/>
        <w:ind w:firstLine="0"/>
        <w:jc w:val="left"/>
        <w:rPr>
          <w:rFonts w:eastAsia="Calibri"/>
          <w:sz w:val="24"/>
          <w:szCs w:val="24"/>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045"/>
        <w:gridCol w:w="1093"/>
        <w:gridCol w:w="992"/>
        <w:gridCol w:w="1276"/>
        <w:gridCol w:w="1559"/>
      </w:tblGrid>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roofErr w:type="spellStart"/>
            <w:r w:rsidRPr="00B511D6">
              <w:rPr>
                <w:rFonts w:eastAsia="MS Mincho"/>
                <w:sz w:val="24"/>
                <w:szCs w:val="24"/>
              </w:rPr>
              <w:t>No</w:t>
            </w:r>
            <w:proofErr w:type="spellEnd"/>
            <w:r w:rsidRPr="00B511D6">
              <w:rPr>
                <w:rFonts w:eastAsia="MS Mincho"/>
                <w:sz w:val="24"/>
                <w:szCs w:val="24"/>
              </w:rPr>
              <w:t xml:space="preserve"> п/п</w:t>
            </w: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Наименование</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Ед. изм.</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Кол-во</w:t>
            </w:r>
          </w:p>
        </w:tc>
        <w:tc>
          <w:tcPr>
            <w:tcW w:w="1276" w:type="dxa"/>
            <w:tcBorders>
              <w:top w:val="single" w:sz="5" w:space="0" w:color="000000"/>
              <w:left w:val="single" w:sz="5" w:space="0" w:color="000000"/>
              <w:bottom w:val="single" w:sz="5" w:space="0" w:color="000000"/>
              <w:right w:val="single" w:sz="8" w:space="0" w:color="000000"/>
            </w:tcBorders>
            <w:shd w:val="clear" w:color="auto" w:fill="auto"/>
            <w:vAlign w:val="center"/>
          </w:tcPr>
          <w:p w:rsidR="00B511D6" w:rsidRPr="00B511D6" w:rsidRDefault="00B511D6" w:rsidP="00B511D6">
            <w:pPr>
              <w:widowControl w:val="0"/>
              <w:spacing w:before="5" w:line="276" w:lineRule="auto"/>
              <w:ind w:left="153" w:right="34" w:hanging="50"/>
              <w:jc w:val="center"/>
              <w:rPr>
                <w:rFonts w:eastAsia="Cambria"/>
                <w:sz w:val="24"/>
                <w:szCs w:val="24"/>
                <w:lang w:eastAsia="en-US"/>
              </w:rPr>
            </w:pPr>
            <w:r w:rsidRPr="00B511D6">
              <w:rPr>
                <w:rFonts w:eastAsia="Cambria"/>
                <w:sz w:val="24"/>
                <w:szCs w:val="24"/>
                <w:lang w:eastAsia="en-US"/>
              </w:rPr>
              <w:t xml:space="preserve">Цена </w:t>
            </w:r>
            <w:r w:rsidRPr="00B511D6">
              <w:rPr>
                <w:rFonts w:eastAsia="Cambria"/>
                <w:spacing w:val="1"/>
                <w:sz w:val="24"/>
                <w:szCs w:val="24"/>
                <w:lang w:eastAsia="en-US"/>
              </w:rPr>
              <w:t>р</w:t>
            </w:r>
            <w:r w:rsidRPr="00B511D6">
              <w:rPr>
                <w:rFonts w:eastAsia="Cambria"/>
                <w:spacing w:val="-1"/>
                <w:sz w:val="24"/>
                <w:szCs w:val="24"/>
                <w:lang w:eastAsia="en-US"/>
              </w:rPr>
              <w:t>у</w:t>
            </w:r>
            <w:r w:rsidRPr="00B511D6">
              <w:rPr>
                <w:rFonts w:eastAsia="Cambria"/>
                <w:sz w:val="24"/>
                <w:szCs w:val="24"/>
                <w:lang w:eastAsia="en-US"/>
              </w:rPr>
              <w:t>б. без НДС</w:t>
            </w:r>
          </w:p>
        </w:tc>
        <w:tc>
          <w:tcPr>
            <w:tcW w:w="1559" w:type="dxa"/>
            <w:tcBorders>
              <w:top w:val="single" w:sz="5" w:space="0" w:color="000000"/>
              <w:left w:val="single" w:sz="8" w:space="0" w:color="000000"/>
              <w:bottom w:val="single" w:sz="5" w:space="0" w:color="000000"/>
              <w:right w:val="single" w:sz="5" w:space="0" w:color="000000"/>
            </w:tcBorders>
            <w:shd w:val="clear" w:color="auto" w:fill="auto"/>
            <w:vAlign w:val="center"/>
          </w:tcPr>
          <w:p w:rsidR="00B511D6" w:rsidRPr="00B511D6" w:rsidRDefault="00B511D6" w:rsidP="00B511D6">
            <w:pPr>
              <w:widowControl w:val="0"/>
              <w:spacing w:before="5" w:line="276" w:lineRule="auto"/>
              <w:ind w:left="467" w:right="42" w:hanging="365"/>
              <w:jc w:val="left"/>
              <w:rPr>
                <w:rFonts w:eastAsia="Cambria"/>
                <w:sz w:val="24"/>
                <w:szCs w:val="24"/>
                <w:lang w:eastAsia="en-US"/>
              </w:rPr>
            </w:pPr>
            <w:r w:rsidRPr="00B511D6">
              <w:rPr>
                <w:rFonts w:eastAsia="Cambria"/>
                <w:spacing w:val="-1"/>
                <w:sz w:val="24"/>
                <w:szCs w:val="24"/>
                <w:lang w:eastAsia="en-US"/>
              </w:rPr>
              <w:t>С</w:t>
            </w:r>
            <w:r w:rsidRPr="00B511D6">
              <w:rPr>
                <w:rFonts w:eastAsia="Cambria"/>
                <w:sz w:val="24"/>
                <w:szCs w:val="24"/>
                <w:lang w:eastAsia="en-US"/>
              </w:rPr>
              <w:t>тои</w:t>
            </w:r>
            <w:r w:rsidRPr="00B511D6">
              <w:rPr>
                <w:rFonts w:eastAsia="Cambria"/>
                <w:spacing w:val="-1"/>
                <w:sz w:val="24"/>
                <w:szCs w:val="24"/>
                <w:lang w:eastAsia="en-US"/>
              </w:rPr>
              <w:t>м</w:t>
            </w:r>
            <w:r w:rsidRPr="00B511D6">
              <w:rPr>
                <w:rFonts w:eastAsia="Cambria"/>
                <w:sz w:val="24"/>
                <w:szCs w:val="24"/>
                <w:lang w:eastAsia="en-US"/>
              </w:rPr>
              <w:t>ос</w:t>
            </w:r>
            <w:r w:rsidRPr="00B511D6">
              <w:rPr>
                <w:rFonts w:eastAsia="Cambria"/>
                <w:spacing w:val="-1"/>
                <w:sz w:val="24"/>
                <w:szCs w:val="24"/>
                <w:lang w:eastAsia="en-US"/>
              </w:rPr>
              <w:t>т</w:t>
            </w:r>
            <w:r w:rsidRPr="00B511D6">
              <w:rPr>
                <w:rFonts w:eastAsia="Cambria"/>
                <w:sz w:val="24"/>
                <w:szCs w:val="24"/>
                <w:lang w:eastAsia="en-US"/>
              </w:rPr>
              <w:t>ь</w:t>
            </w:r>
          </w:p>
          <w:p w:rsidR="00B511D6" w:rsidRPr="00B511D6" w:rsidRDefault="00B511D6" w:rsidP="00B511D6">
            <w:pPr>
              <w:widowControl w:val="0"/>
              <w:spacing w:before="5" w:line="276" w:lineRule="auto"/>
              <w:ind w:left="467" w:right="42" w:hanging="365"/>
              <w:jc w:val="left"/>
              <w:rPr>
                <w:rFonts w:eastAsia="Cambria"/>
                <w:sz w:val="24"/>
                <w:szCs w:val="24"/>
                <w:lang w:eastAsia="en-US"/>
              </w:rPr>
            </w:pPr>
            <w:r w:rsidRPr="00B511D6">
              <w:rPr>
                <w:rFonts w:eastAsia="Cambria"/>
                <w:spacing w:val="1"/>
                <w:sz w:val="24"/>
                <w:szCs w:val="24"/>
                <w:lang w:eastAsia="en-US"/>
              </w:rPr>
              <w:t>р</w:t>
            </w:r>
            <w:r w:rsidRPr="00B511D6">
              <w:rPr>
                <w:rFonts w:eastAsia="Cambria"/>
                <w:spacing w:val="-1"/>
                <w:sz w:val="24"/>
                <w:szCs w:val="24"/>
                <w:lang w:eastAsia="en-US"/>
              </w:rPr>
              <w:t>у</w:t>
            </w:r>
            <w:r w:rsidRPr="00B511D6">
              <w:rPr>
                <w:rFonts w:eastAsia="Cambria"/>
                <w:sz w:val="24"/>
                <w:szCs w:val="24"/>
                <w:lang w:eastAsia="en-US"/>
              </w:rPr>
              <w:t>б. без НДС</w:t>
            </w: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Раздел 1.Монтаж лесов</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roofErr w:type="spellStart"/>
            <w:r w:rsidRPr="00B511D6">
              <w:rPr>
                <w:rFonts w:eastAsia="MS Mincho"/>
                <w:sz w:val="24"/>
                <w:szCs w:val="24"/>
              </w:rPr>
              <w:t>кв.м</w:t>
            </w:r>
            <w:proofErr w:type="spellEnd"/>
            <w:r w:rsidRPr="00B511D6">
              <w:rPr>
                <w:rFonts w:eastAsia="MS Mincho"/>
                <w:sz w:val="24"/>
                <w:szCs w:val="24"/>
              </w:rPr>
              <w:t>.</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15</w:t>
            </w: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Раздел 2. Изготовление, монтаж и окраска усиливающих колонн для перегородки  высотой 4,5 м.</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шт.</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8</w:t>
            </w: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 xml:space="preserve">Раздел 3. Монтаж перегородки из </w:t>
            </w:r>
            <w:proofErr w:type="spellStart"/>
            <w:r w:rsidRPr="00B511D6">
              <w:rPr>
                <w:rFonts w:eastAsia="MS Mincho"/>
                <w:sz w:val="24"/>
                <w:szCs w:val="24"/>
              </w:rPr>
              <w:t>гипсокартона</w:t>
            </w:r>
            <w:proofErr w:type="spellEnd"/>
            <w:r w:rsidRPr="00B511D6">
              <w:rPr>
                <w:rFonts w:eastAsia="MS Mincho"/>
                <w:sz w:val="24"/>
                <w:szCs w:val="24"/>
              </w:rPr>
              <w:t xml:space="preserve"> с заполнением мин. ватой толщиной 100 мм. 63 </w:t>
            </w:r>
            <w:proofErr w:type="spellStart"/>
            <w:r w:rsidRPr="00B511D6">
              <w:rPr>
                <w:rFonts w:eastAsia="MS Mincho"/>
                <w:sz w:val="24"/>
                <w:szCs w:val="24"/>
              </w:rPr>
              <w:t>кв.м</w:t>
            </w:r>
            <w:proofErr w:type="spellEnd"/>
            <w:r w:rsidRPr="00B511D6">
              <w:rPr>
                <w:rFonts w:eastAsia="MS Mincho"/>
                <w:sz w:val="24"/>
                <w:szCs w:val="24"/>
              </w:rPr>
              <w:t>., зашивка с двух сторон в 2 слоя</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p w:rsidR="00B511D6" w:rsidRPr="00B511D6" w:rsidRDefault="00B511D6" w:rsidP="00B511D6">
            <w:pPr>
              <w:tabs>
                <w:tab w:val="left" w:pos="7545"/>
              </w:tabs>
              <w:spacing w:line="240" w:lineRule="auto"/>
              <w:ind w:firstLine="0"/>
              <w:rPr>
                <w:rFonts w:eastAsia="MS Mincho"/>
                <w:sz w:val="24"/>
                <w:szCs w:val="24"/>
              </w:rPr>
            </w:pPr>
            <w:proofErr w:type="spellStart"/>
            <w:r w:rsidRPr="00B511D6">
              <w:rPr>
                <w:rFonts w:eastAsia="MS Mincho"/>
                <w:sz w:val="24"/>
                <w:szCs w:val="24"/>
              </w:rPr>
              <w:t>кв.м</w:t>
            </w:r>
            <w:proofErr w:type="spellEnd"/>
            <w:r w:rsidRPr="00B511D6">
              <w:rPr>
                <w:rFonts w:eastAsia="MS Mincho"/>
                <w:sz w:val="24"/>
                <w:szCs w:val="24"/>
              </w:rPr>
              <w:t>.</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65</w:t>
            </w: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bottom"/>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Раздел 4.Резка в металлическом листе и установка двери</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1 метр реза</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 xml:space="preserve">  8</w:t>
            </w: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Раздел 5.Изготовление и монтаж 2-х лестниц из профильной трубы высотой 1 и 1,5 м.</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 xml:space="preserve"> т.</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0,6</w:t>
            </w: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Раздел 6. Материалы</w:t>
            </w: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r w:rsidRPr="00B511D6">
              <w:rPr>
                <w:rFonts w:eastAsia="MS Mincho"/>
                <w:sz w:val="24"/>
                <w:szCs w:val="24"/>
              </w:rPr>
              <w:t>шт.</w:t>
            </w: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r w:rsidR="00B511D6" w:rsidRPr="00B511D6" w:rsidTr="00B511D6">
        <w:tc>
          <w:tcPr>
            <w:tcW w:w="561"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B511D6" w:rsidRPr="00B511D6" w:rsidRDefault="00B511D6" w:rsidP="00B511D6">
            <w:pPr>
              <w:tabs>
                <w:tab w:val="left" w:pos="7545"/>
              </w:tabs>
              <w:spacing w:line="240" w:lineRule="auto"/>
              <w:ind w:firstLine="0"/>
              <w:rPr>
                <w:rFonts w:eastAsia="MS Mincho"/>
                <w:sz w:val="24"/>
                <w:szCs w:val="24"/>
              </w:rPr>
            </w:pPr>
          </w:p>
        </w:tc>
        <w:tc>
          <w:tcPr>
            <w:tcW w:w="1093"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992"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276" w:type="dxa"/>
            <w:shd w:val="clear" w:color="auto" w:fill="auto"/>
          </w:tcPr>
          <w:p w:rsidR="00B511D6" w:rsidRPr="00B511D6" w:rsidRDefault="00B511D6" w:rsidP="00B511D6">
            <w:pPr>
              <w:tabs>
                <w:tab w:val="left" w:pos="7545"/>
              </w:tabs>
              <w:spacing w:line="240" w:lineRule="auto"/>
              <w:ind w:firstLine="0"/>
              <w:rPr>
                <w:rFonts w:eastAsia="MS Mincho"/>
                <w:sz w:val="24"/>
                <w:szCs w:val="24"/>
              </w:rPr>
            </w:pPr>
          </w:p>
        </w:tc>
        <w:tc>
          <w:tcPr>
            <w:tcW w:w="1559" w:type="dxa"/>
            <w:shd w:val="clear" w:color="auto" w:fill="auto"/>
          </w:tcPr>
          <w:p w:rsidR="00B511D6" w:rsidRPr="00B511D6" w:rsidRDefault="00B511D6" w:rsidP="00B511D6">
            <w:pPr>
              <w:tabs>
                <w:tab w:val="left" w:pos="7545"/>
              </w:tabs>
              <w:spacing w:line="240" w:lineRule="auto"/>
              <w:ind w:firstLine="0"/>
              <w:rPr>
                <w:rFonts w:ascii="Cambria" w:eastAsia="MS Mincho" w:hAnsi="Cambria"/>
                <w:sz w:val="24"/>
                <w:szCs w:val="24"/>
              </w:rPr>
            </w:pPr>
          </w:p>
        </w:tc>
      </w:tr>
    </w:tbl>
    <w:p w:rsidR="00B511D6" w:rsidRDefault="00B511D6" w:rsidP="00D111DD">
      <w:pPr>
        <w:widowControl w:val="0"/>
        <w:autoSpaceDE w:val="0"/>
        <w:autoSpaceDN w:val="0"/>
        <w:spacing w:line="240" w:lineRule="auto"/>
        <w:ind w:firstLine="0"/>
        <w:jc w:val="left"/>
        <w:rPr>
          <w:rFonts w:eastAsia="Calibri"/>
          <w:sz w:val="24"/>
          <w:szCs w:val="24"/>
          <w:lang w:eastAsia="en-US"/>
        </w:rPr>
      </w:pPr>
    </w:p>
    <w:p w:rsidR="000A2497" w:rsidRDefault="000A2497" w:rsidP="00D111DD">
      <w:pPr>
        <w:widowControl w:val="0"/>
        <w:autoSpaceDE w:val="0"/>
        <w:autoSpaceDN w:val="0"/>
        <w:spacing w:line="240" w:lineRule="auto"/>
        <w:ind w:firstLine="0"/>
        <w:jc w:val="left"/>
        <w:rPr>
          <w:rFonts w:eastAsia="Calibri"/>
          <w:sz w:val="24"/>
          <w:szCs w:val="24"/>
          <w:lang w:eastAsia="en-US"/>
        </w:rPr>
      </w:pPr>
      <w:r>
        <w:rPr>
          <w:rFonts w:eastAsia="Calibri"/>
          <w:sz w:val="24"/>
          <w:szCs w:val="24"/>
          <w:lang w:eastAsia="en-US"/>
        </w:rPr>
        <w:t>Необходимо предоставить сметный расчет согласно ТЗ.</w:t>
      </w:r>
    </w:p>
    <w:p w:rsidR="00B511D6" w:rsidRDefault="00B511D6" w:rsidP="00D111DD">
      <w:pPr>
        <w:widowControl w:val="0"/>
        <w:autoSpaceDE w:val="0"/>
        <w:autoSpaceDN w:val="0"/>
        <w:spacing w:line="240" w:lineRule="auto"/>
        <w:ind w:firstLine="0"/>
        <w:jc w:val="left"/>
        <w:rPr>
          <w:rFonts w:eastAsia="Calibri"/>
          <w:sz w:val="24"/>
          <w:szCs w:val="24"/>
          <w:lang w:eastAsia="en-US"/>
        </w:rPr>
      </w:pPr>
      <w:r w:rsidRPr="00B511D6">
        <w:rPr>
          <w:rFonts w:eastAsia="Calibri"/>
          <w:sz w:val="24"/>
          <w:szCs w:val="24"/>
          <w:lang w:eastAsia="en-US"/>
        </w:rPr>
        <w:t>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B511D6" w:rsidRDefault="00B511D6" w:rsidP="00D111DD">
      <w:pPr>
        <w:widowControl w:val="0"/>
        <w:autoSpaceDE w:val="0"/>
        <w:autoSpaceDN w:val="0"/>
        <w:spacing w:line="240" w:lineRule="auto"/>
        <w:ind w:firstLine="0"/>
        <w:jc w:val="left"/>
        <w:rPr>
          <w:rFonts w:eastAsia="Calibri"/>
          <w:sz w:val="24"/>
          <w:szCs w:val="24"/>
          <w:lang w:eastAsia="en-US"/>
        </w:rPr>
      </w:pPr>
    </w:p>
    <w:p w:rsidR="00B511D6" w:rsidRDefault="00B511D6" w:rsidP="00D111DD">
      <w:pPr>
        <w:widowControl w:val="0"/>
        <w:autoSpaceDE w:val="0"/>
        <w:autoSpaceDN w:val="0"/>
        <w:spacing w:line="240" w:lineRule="auto"/>
        <w:ind w:firstLine="0"/>
        <w:jc w:val="left"/>
        <w:rPr>
          <w:rFonts w:eastAsia="Calibri"/>
          <w:sz w:val="24"/>
          <w:szCs w:val="24"/>
          <w:lang w:eastAsia="en-US"/>
        </w:rPr>
      </w:pPr>
    </w:p>
    <w:p w:rsidR="00B511D6" w:rsidRDefault="00B511D6" w:rsidP="00D111DD">
      <w:pPr>
        <w:widowControl w:val="0"/>
        <w:autoSpaceDE w:val="0"/>
        <w:autoSpaceDN w:val="0"/>
        <w:spacing w:line="240" w:lineRule="auto"/>
        <w:ind w:firstLine="0"/>
        <w:jc w:val="left"/>
        <w:rPr>
          <w:rFonts w:eastAsia="Calibri"/>
          <w:sz w:val="24"/>
          <w:szCs w:val="24"/>
          <w:lang w:eastAsia="en-US"/>
        </w:rPr>
      </w:pPr>
    </w:p>
    <w:p w:rsidR="00B511D6" w:rsidRPr="00D111DD" w:rsidRDefault="00B511D6"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E70D64">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00E70D64">
        <w:rPr>
          <w:sz w:val="20"/>
          <w:szCs w:val="20"/>
        </w:rPr>
        <w:t xml:space="preserve"> момента подачи заявок.</w:t>
      </w: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E70D64">
      <w:pPr>
        <w:tabs>
          <w:tab w:val="center" w:pos="1985"/>
        </w:tabs>
        <w:spacing w:line="240" w:lineRule="auto"/>
        <w:ind w:right="141" w:firstLine="0"/>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Default="00D111DD" w:rsidP="00E70D64">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0A2497" w:rsidRDefault="000A2497" w:rsidP="00E70D64">
      <w:pPr>
        <w:tabs>
          <w:tab w:val="left" w:pos="180"/>
          <w:tab w:val="num" w:pos="284"/>
        </w:tabs>
        <w:spacing w:line="240" w:lineRule="auto"/>
        <w:ind w:left="284" w:hanging="284"/>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0A2497"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0A2497">
        <w:rPr>
          <w:sz w:val="24"/>
          <w:szCs w:val="24"/>
        </w:rPr>
        <w:t>_</w:t>
      </w:r>
      <w:proofErr w:type="gramStart"/>
      <w:r w:rsidR="000A2497">
        <w:rPr>
          <w:sz w:val="24"/>
          <w:szCs w:val="24"/>
        </w:rPr>
        <w:t>_»_</w:t>
      </w:r>
      <w:proofErr w:type="gramEnd"/>
      <w:r w:rsidR="000A2497">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0A2497">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0A2497">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0A2497" w:rsidRPr="000A2497" w:rsidRDefault="000A2497" w:rsidP="000A2497">
      <w:pPr>
        <w:tabs>
          <w:tab w:val="left" w:pos="7545"/>
        </w:tabs>
        <w:spacing w:line="240" w:lineRule="auto"/>
        <w:ind w:firstLine="0"/>
        <w:jc w:val="center"/>
        <w:rPr>
          <w:b/>
          <w:bCs/>
          <w:sz w:val="24"/>
          <w:szCs w:val="24"/>
        </w:rPr>
      </w:pPr>
      <w:r w:rsidRPr="000A2497">
        <w:rPr>
          <w:b/>
          <w:bCs/>
          <w:sz w:val="24"/>
          <w:szCs w:val="24"/>
        </w:rPr>
        <w:t>ТЕХНИЧЕСКОЕ ЗАДАНИЕ</w:t>
      </w:r>
    </w:p>
    <w:p w:rsidR="000A2497" w:rsidRPr="000A2497" w:rsidRDefault="000A2497" w:rsidP="000A2497">
      <w:pPr>
        <w:tabs>
          <w:tab w:val="left" w:pos="7545"/>
        </w:tabs>
        <w:spacing w:line="240" w:lineRule="auto"/>
        <w:ind w:firstLine="0"/>
        <w:rPr>
          <w:b/>
          <w:sz w:val="24"/>
          <w:szCs w:val="24"/>
        </w:rPr>
      </w:pPr>
    </w:p>
    <w:p w:rsidR="000A2497" w:rsidRPr="000A2497" w:rsidRDefault="000A2497" w:rsidP="000A2497">
      <w:pPr>
        <w:tabs>
          <w:tab w:val="left" w:pos="7545"/>
        </w:tabs>
        <w:spacing w:line="240" w:lineRule="auto"/>
        <w:ind w:firstLine="0"/>
        <w:rPr>
          <w:sz w:val="24"/>
          <w:szCs w:val="24"/>
        </w:rPr>
      </w:pPr>
      <w:r w:rsidRPr="000A2497">
        <w:rPr>
          <w:sz w:val="24"/>
          <w:szCs w:val="24"/>
        </w:rPr>
        <w:t xml:space="preserve">На производство работ по устройству эвакуационного выхода из лестничной клетки №6      </w:t>
      </w:r>
      <w:proofErr w:type="gramStart"/>
      <w:r w:rsidRPr="000A2497">
        <w:rPr>
          <w:sz w:val="24"/>
          <w:szCs w:val="24"/>
        </w:rPr>
        <w:t xml:space="preserve">   (</w:t>
      </w:r>
      <w:proofErr w:type="gramEnd"/>
      <w:r w:rsidRPr="000A2497">
        <w:rPr>
          <w:sz w:val="24"/>
          <w:szCs w:val="24"/>
        </w:rPr>
        <w:t>по ТБТИ) непосредственно наружу в гостиничном комплексе «Космос»</w:t>
      </w:r>
    </w:p>
    <w:p w:rsidR="000A2497" w:rsidRPr="000A2497" w:rsidRDefault="000A2497" w:rsidP="000A2497">
      <w:pPr>
        <w:tabs>
          <w:tab w:val="left" w:pos="7545"/>
        </w:tabs>
        <w:spacing w:line="240" w:lineRule="auto"/>
        <w:ind w:firstLine="0"/>
        <w:rPr>
          <w:sz w:val="24"/>
          <w:szCs w:val="24"/>
        </w:rPr>
      </w:pPr>
      <w:r w:rsidRPr="000A2497">
        <w:rPr>
          <w:sz w:val="24"/>
          <w:szCs w:val="24"/>
        </w:rPr>
        <w:t>по адресу: г. Москва, проспект Мира, дом 150.</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 1.  Исходные данные:</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   В результате ранее проведенного огораживания с установкой ворот въездного пандуса в зоне 8-8 уровня 1-го этажа образовалось помещение площадью 221 кв. м., при этом эвакуационная лестничная клетка №6 (по ТБТИ), выходящая на пандус, не имеет выхода непосредственно наружу, что не соответствует требованиям пожарной безопасности. </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   Для устройства выхода непосредственно наружу требуется отгородить часть площади пандуса перегородками с пределом огнестойкости не ниже </w:t>
      </w:r>
      <w:r w:rsidRPr="000A2497">
        <w:rPr>
          <w:sz w:val="24"/>
          <w:szCs w:val="24"/>
          <w:lang w:val="en-US"/>
        </w:rPr>
        <w:t>EI</w:t>
      </w:r>
      <w:r w:rsidRPr="000A2497">
        <w:rPr>
          <w:sz w:val="24"/>
          <w:szCs w:val="24"/>
        </w:rPr>
        <w:t xml:space="preserve">-45, чтобы образовался коридор шириной 2 метра, с лестничным </w:t>
      </w:r>
      <w:proofErr w:type="gramStart"/>
      <w:r w:rsidRPr="000A2497">
        <w:rPr>
          <w:sz w:val="24"/>
          <w:szCs w:val="24"/>
        </w:rPr>
        <w:t>маршем  с</w:t>
      </w:r>
      <w:proofErr w:type="gramEnd"/>
      <w:r w:rsidRPr="000A2497">
        <w:rPr>
          <w:sz w:val="24"/>
          <w:szCs w:val="24"/>
        </w:rPr>
        <w:t xml:space="preserve"> уклоном не более 1:1 с выходом в дверь одностворчатую шириной 1,2 м. высотой не менее 1,9 метра. Дверь установить в витражный проем, который в настоящее время закрыт листовым металлом. Открывание двери наружу. Ширина лестничного марша 1,4 метра, перед дверью площадка шириной 1,4 метра и </w:t>
      </w:r>
      <w:proofErr w:type="gramStart"/>
      <w:r w:rsidRPr="000A2497">
        <w:rPr>
          <w:sz w:val="24"/>
          <w:szCs w:val="24"/>
        </w:rPr>
        <w:t>длиной  не</w:t>
      </w:r>
      <w:proofErr w:type="gramEnd"/>
      <w:r w:rsidRPr="000A2497">
        <w:rPr>
          <w:sz w:val="24"/>
          <w:szCs w:val="24"/>
        </w:rPr>
        <w:t xml:space="preserve"> менее 1 метра.  Снаружи здания за дверью е площадка размерами 1,4х1,8 метра, с лестничным маршем с нее на грунт, с числом ступеней не менее трех, ширина марша 1,4 метра.    </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       Схема места застройки прилагается.</w:t>
      </w:r>
    </w:p>
    <w:p w:rsidR="000A2497" w:rsidRPr="000A2497" w:rsidRDefault="000A2497" w:rsidP="000A2497">
      <w:pPr>
        <w:tabs>
          <w:tab w:val="left" w:pos="7545"/>
        </w:tabs>
        <w:spacing w:line="240" w:lineRule="auto"/>
        <w:ind w:firstLine="0"/>
        <w:rPr>
          <w:sz w:val="24"/>
          <w:szCs w:val="24"/>
        </w:rPr>
      </w:pPr>
      <w:r w:rsidRPr="000A2497">
        <w:rPr>
          <w:sz w:val="24"/>
          <w:szCs w:val="24"/>
        </w:rPr>
        <w:t>2. Материалы и детали постройки:</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2.1 Перегородка: высотой до перекрытия (4,5 метра), длиной 6 метров вдоль выделяемого коридора и 2 метра (поперечная сторона коридора). Каркас перегородки из профильной стальной трубы прямоугольного сечения мин. 60х60х4мм, обшивка изнутри и снаружи листами огнестойкого </w:t>
      </w:r>
      <w:proofErr w:type="spellStart"/>
      <w:r w:rsidRPr="000A2497">
        <w:rPr>
          <w:sz w:val="24"/>
          <w:szCs w:val="24"/>
        </w:rPr>
        <w:t>гипсокартона</w:t>
      </w:r>
      <w:proofErr w:type="spellEnd"/>
      <w:r w:rsidRPr="000A2497">
        <w:rPr>
          <w:sz w:val="24"/>
          <w:szCs w:val="24"/>
        </w:rPr>
        <w:t xml:space="preserve">, между ними </w:t>
      </w:r>
      <w:proofErr w:type="spellStart"/>
      <w:r w:rsidRPr="000A2497">
        <w:rPr>
          <w:sz w:val="24"/>
          <w:szCs w:val="24"/>
        </w:rPr>
        <w:t>минераловатные</w:t>
      </w:r>
      <w:proofErr w:type="spellEnd"/>
      <w:r w:rsidRPr="000A2497">
        <w:rPr>
          <w:sz w:val="24"/>
          <w:szCs w:val="24"/>
        </w:rPr>
        <w:t xml:space="preserve"> плиты. Огнестойкость перегородки должна быть не ниже первого типа   - </w:t>
      </w:r>
      <w:r w:rsidRPr="000A2497">
        <w:rPr>
          <w:sz w:val="24"/>
          <w:szCs w:val="24"/>
          <w:lang w:val="en-US"/>
        </w:rPr>
        <w:t>EIW</w:t>
      </w:r>
      <w:r w:rsidRPr="000A2497">
        <w:rPr>
          <w:sz w:val="24"/>
          <w:szCs w:val="24"/>
        </w:rPr>
        <w:t xml:space="preserve">-45, класс пожарной опасности – К0. </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2.2. Материал лестничных маршей и площадок перед дверью – </w:t>
      </w:r>
      <w:proofErr w:type="gramStart"/>
      <w:r w:rsidRPr="000A2497">
        <w:rPr>
          <w:sz w:val="24"/>
          <w:szCs w:val="24"/>
        </w:rPr>
        <w:t>негорючий ,</w:t>
      </w:r>
      <w:proofErr w:type="gramEnd"/>
      <w:r w:rsidRPr="000A2497">
        <w:rPr>
          <w:sz w:val="24"/>
          <w:szCs w:val="24"/>
        </w:rPr>
        <w:t xml:space="preserve"> класса К0, огнестойкость несущих конструкций марша и площадки внутри здания не ниже </w:t>
      </w:r>
      <w:r w:rsidRPr="000A2497">
        <w:rPr>
          <w:sz w:val="24"/>
          <w:szCs w:val="24"/>
          <w:lang w:val="en-US"/>
        </w:rPr>
        <w:t>EI</w:t>
      </w:r>
      <w:r w:rsidRPr="000A2497">
        <w:rPr>
          <w:sz w:val="24"/>
          <w:szCs w:val="24"/>
        </w:rPr>
        <w:t>-60.</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2.3. Дверь металлическая, одностворчатая, обычного исполнения с заполнением утеплителем как для входных дверей. Заполнение пустот со сторон дверной коробки аналогичное конструкции перегородки.  </w:t>
      </w:r>
    </w:p>
    <w:p w:rsidR="000A2497" w:rsidRPr="000A2497" w:rsidRDefault="000A2497" w:rsidP="000A2497">
      <w:pPr>
        <w:tabs>
          <w:tab w:val="left" w:pos="7545"/>
        </w:tabs>
        <w:spacing w:line="240" w:lineRule="auto"/>
        <w:ind w:firstLine="0"/>
        <w:rPr>
          <w:sz w:val="24"/>
          <w:szCs w:val="24"/>
        </w:rPr>
      </w:pPr>
      <w:r w:rsidRPr="000A2497">
        <w:rPr>
          <w:sz w:val="24"/>
          <w:szCs w:val="24"/>
        </w:rPr>
        <w:t xml:space="preserve">   </w:t>
      </w:r>
    </w:p>
    <w:p w:rsidR="000A2497" w:rsidRPr="000A2497" w:rsidRDefault="000A2497" w:rsidP="000A2497">
      <w:pPr>
        <w:tabs>
          <w:tab w:val="left" w:pos="7545"/>
        </w:tabs>
        <w:spacing w:line="276" w:lineRule="auto"/>
        <w:ind w:firstLine="0"/>
        <w:rPr>
          <w:sz w:val="24"/>
          <w:szCs w:val="24"/>
        </w:rPr>
      </w:pPr>
      <w:r w:rsidRPr="000A2497">
        <w:rPr>
          <w:sz w:val="24"/>
          <w:szCs w:val="24"/>
        </w:rPr>
        <w:t xml:space="preserve"> Примечание: 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0A2497" w:rsidRPr="000A2497" w:rsidRDefault="000A2497" w:rsidP="000A2497">
      <w:pPr>
        <w:tabs>
          <w:tab w:val="left" w:pos="7545"/>
        </w:tabs>
        <w:spacing w:line="276" w:lineRule="auto"/>
        <w:ind w:firstLine="0"/>
        <w:jc w:val="left"/>
        <w:rPr>
          <w:sz w:val="24"/>
          <w:szCs w:val="24"/>
        </w:rPr>
      </w:pPr>
      <w:r w:rsidRPr="000A2497">
        <w:rPr>
          <w:bCs/>
          <w:sz w:val="24"/>
          <w:szCs w:val="24"/>
        </w:rPr>
        <w:t>3.Сроки выполнения работ: 15(пятнадцать) календарных дней.</w:t>
      </w:r>
    </w:p>
    <w:p w:rsidR="000A2497" w:rsidRPr="000A2497" w:rsidRDefault="000A2497" w:rsidP="000A2497">
      <w:pPr>
        <w:tabs>
          <w:tab w:val="left" w:pos="7545"/>
        </w:tabs>
        <w:spacing w:line="276" w:lineRule="auto"/>
        <w:ind w:firstLine="0"/>
        <w:rPr>
          <w:sz w:val="24"/>
          <w:szCs w:val="24"/>
        </w:rPr>
      </w:pPr>
      <w:r w:rsidRPr="000A2497">
        <w:rPr>
          <w:sz w:val="24"/>
          <w:szCs w:val="24"/>
        </w:rPr>
        <w:t>4. Условия производства работ и требования.</w:t>
      </w:r>
    </w:p>
    <w:p w:rsidR="000A2497" w:rsidRPr="000A2497" w:rsidRDefault="000A2497" w:rsidP="000A2497">
      <w:pPr>
        <w:tabs>
          <w:tab w:val="left" w:pos="7545"/>
        </w:tabs>
        <w:spacing w:line="276" w:lineRule="auto"/>
        <w:ind w:firstLine="0"/>
        <w:rPr>
          <w:sz w:val="24"/>
          <w:szCs w:val="24"/>
        </w:rPr>
      </w:pPr>
      <w:r w:rsidRPr="000A2497">
        <w:rPr>
          <w:sz w:val="24"/>
          <w:szCs w:val="24"/>
        </w:rPr>
        <w:t xml:space="preserve">   4.1. Производство шумных и пыльных работ согласовывать с представителем Заказчика за сутки до их проведения.  </w:t>
      </w:r>
    </w:p>
    <w:p w:rsidR="000A2497" w:rsidRPr="000A2497" w:rsidRDefault="000A2497" w:rsidP="000A2497">
      <w:pPr>
        <w:tabs>
          <w:tab w:val="left" w:pos="7545"/>
        </w:tabs>
        <w:spacing w:line="276" w:lineRule="auto"/>
        <w:ind w:firstLine="0"/>
        <w:rPr>
          <w:sz w:val="24"/>
          <w:szCs w:val="24"/>
        </w:rPr>
      </w:pPr>
      <w:r w:rsidRPr="000A2497">
        <w:rPr>
          <w:sz w:val="24"/>
          <w:szCs w:val="24"/>
        </w:rPr>
        <w:t xml:space="preserve">   4.2. Подрядчик   обязан </w:t>
      </w:r>
      <w:proofErr w:type="gramStart"/>
      <w:r w:rsidRPr="000A2497">
        <w:rPr>
          <w:sz w:val="24"/>
          <w:szCs w:val="24"/>
        </w:rPr>
        <w:t>использовать  труд</w:t>
      </w:r>
      <w:proofErr w:type="gramEnd"/>
      <w:r w:rsidRPr="000A2497">
        <w:rPr>
          <w:sz w:val="24"/>
          <w:szCs w:val="24"/>
        </w:rPr>
        <w:t xml:space="preserve">  обученного,  опытного  и квалифицированного персонала.</w:t>
      </w:r>
    </w:p>
    <w:p w:rsidR="000A2497" w:rsidRPr="000A2497" w:rsidRDefault="000A2497" w:rsidP="000A2497">
      <w:pPr>
        <w:tabs>
          <w:tab w:val="left" w:pos="7545"/>
        </w:tabs>
        <w:spacing w:line="276" w:lineRule="auto"/>
        <w:ind w:firstLine="0"/>
        <w:rPr>
          <w:sz w:val="24"/>
          <w:szCs w:val="24"/>
        </w:rPr>
      </w:pPr>
      <w:r w:rsidRPr="000A2497">
        <w:rPr>
          <w:bCs/>
          <w:sz w:val="24"/>
          <w:szCs w:val="24"/>
        </w:rPr>
        <w:t xml:space="preserve">   5.</w:t>
      </w:r>
      <w:r w:rsidRPr="000A2497">
        <w:rPr>
          <w:sz w:val="24"/>
          <w:szCs w:val="24"/>
        </w:rPr>
        <w:t>. 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соответствии с гарантийной документацией их производителя. Исчисление гарантийного срока начинается с даты приемки Заказчиком всего объема работ по договору.</w:t>
      </w:r>
    </w:p>
    <w:p w:rsidR="000A2497" w:rsidRPr="000A2497" w:rsidRDefault="000A2497" w:rsidP="000A2497">
      <w:pPr>
        <w:tabs>
          <w:tab w:val="left" w:pos="7545"/>
        </w:tabs>
        <w:spacing w:line="276" w:lineRule="auto"/>
        <w:ind w:firstLine="0"/>
        <w:rPr>
          <w:sz w:val="24"/>
          <w:szCs w:val="24"/>
        </w:rPr>
      </w:pPr>
      <w:r w:rsidRPr="000A2497">
        <w:rPr>
          <w:sz w:val="24"/>
          <w:szCs w:val="24"/>
        </w:rPr>
        <w:t>6. 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w:t>
      </w:r>
    </w:p>
    <w:p w:rsidR="000A2497" w:rsidRPr="000A2497" w:rsidRDefault="000A2497" w:rsidP="000A2497">
      <w:pPr>
        <w:tabs>
          <w:tab w:val="left" w:pos="7545"/>
        </w:tabs>
        <w:spacing w:line="276" w:lineRule="auto"/>
        <w:ind w:firstLine="0"/>
        <w:rPr>
          <w:sz w:val="24"/>
          <w:szCs w:val="24"/>
        </w:rPr>
      </w:pPr>
      <w:r w:rsidRPr="000A2497">
        <w:rPr>
          <w:sz w:val="24"/>
          <w:szCs w:val="24"/>
        </w:rPr>
        <w:t>15. Контроль качества должен осуществляться в соответствии с пунктом 7 СНиП 3.01.01-85 «Организация строительного производства», Постановлением Правительства РФ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от 21.06.2010г. №468, ст.53Градостроительного кодекса РФ;</w:t>
      </w:r>
    </w:p>
    <w:p w:rsidR="000A2497" w:rsidRPr="000A2497" w:rsidRDefault="000A2497" w:rsidP="000A2497">
      <w:pPr>
        <w:tabs>
          <w:tab w:val="left" w:pos="7545"/>
        </w:tabs>
        <w:spacing w:line="276" w:lineRule="auto"/>
        <w:ind w:firstLine="0"/>
        <w:rPr>
          <w:sz w:val="24"/>
          <w:szCs w:val="24"/>
        </w:rPr>
      </w:pPr>
      <w:r w:rsidRPr="000A2497">
        <w:rPr>
          <w:sz w:val="24"/>
          <w:szCs w:val="24"/>
        </w:rPr>
        <w:t>9.3. При проведении работ подрядчик должен руководствоваться требованиями Федерального Закона РФ от 10.01.2002г. №7-ФЗ «Об охране окружающей среды»;</w:t>
      </w:r>
    </w:p>
    <w:p w:rsidR="000A2497" w:rsidRPr="000A2497" w:rsidRDefault="000A2497" w:rsidP="000A2497">
      <w:pPr>
        <w:tabs>
          <w:tab w:val="left" w:pos="7545"/>
        </w:tabs>
        <w:spacing w:line="276" w:lineRule="auto"/>
        <w:ind w:firstLine="0"/>
        <w:rPr>
          <w:sz w:val="24"/>
          <w:szCs w:val="24"/>
        </w:rPr>
      </w:pPr>
      <w:r w:rsidRPr="000A2497">
        <w:rPr>
          <w:sz w:val="24"/>
          <w:szCs w:val="24"/>
        </w:rPr>
        <w:t>6.4. При производстве работ подрядчик обязан руководствоваться требованиями 123-ФЗ от 22.07.2008г. «Технический регламент о требованиях пожарной безопасности», ГОСТ 12.02.003-91.</w:t>
      </w:r>
    </w:p>
    <w:p w:rsidR="000A2497" w:rsidRPr="000A2497" w:rsidRDefault="000A2497" w:rsidP="000A2497">
      <w:pPr>
        <w:tabs>
          <w:tab w:val="left" w:pos="7545"/>
        </w:tabs>
        <w:spacing w:line="240" w:lineRule="auto"/>
        <w:ind w:firstLine="0"/>
        <w:rPr>
          <w:b/>
          <w:sz w:val="24"/>
          <w:szCs w:val="24"/>
        </w:rPr>
      </w:pPr>
      <w:r w:rsidRPr="000A2497">
        <w:rPr>
          <w:b/>
          <w:sz w:val="24"/>
          <w:szCs w:val="24"/>
        </w:rPr>
        <w:t xml:space="preserve">             Приложение: схема застройки на 1 листе</w:t>
      </w:r>
    </w:p>
    <w:p w:rsidR="000A2497" w:rsidRPr="000A2497" w:rsidRDefault="000A2497" w:rsidP="000A2497">
      <w:pPr>
        <w:tabs>
          <w:tab w:val="left" w:pos="7545"/>
        </w:tabs>
        <w:spacing w:line="240" w:lineRule="auto"/>
        <w:ind w:firstLine="0"/>
        <w:rPr>
          <w:b/>
          <w:sz w:val="24"/>
          <w:szCs w:val="24"/>
        </w:rPr>
      </w:pP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b/>
          <w:sz w:val="24"/>
          <w:szCs w:val="24"/>
        </w:rPr>
      </w:pPr>
      <w:r w:rsidRPr="000A2497">
        <w:rPr>
          <w:b/>
          <w:sz w:val="24"/>
          <w:szCs w:val="24"/>
        </w:rPr>
        <w:t xml:space="preserve">Заказчик: </w:t>
      </w: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sz w:val="24"/>
          <w:szCs w:val="24"/>
        </w:rPr>
      </w:pPr>
    </w:p>
    <w:p w:rsidR="000A2497" w:rsidRPr="000A2497" w:rsidRDefault="000A2497" w:rsidP="000A2497">
      <w:pPr>
        <w:spacing w:line="276" w:lineRule="auto"/>
        <w:ind w:firstLine="0"/>
        <w:rPr>
          <w:sz w:val="24"/>
          <w:szCs w:val="24"/>
        </w:rPr>
      </w:pPr>
      <w:r w:rsidRPr="000A2497">
        <w:rPr>
          <w:b/>
          <w:sz w:val="24"/>
          <w:szCs w:val="24"/>
        </w:rPr>
        <w:t>Подрядчик</w:t>
      </w: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p>
    <w:p w:rsidR="000A2497" w:rsidRPr="000A2497" w:rsidRDefault="000A2497" w:rsidP="000A2497">
      <w:pPr>
        <w:shd w:val="clear" w:color="auto" w:fill="FFFFFF"/>
        <w:spacing w:line="276" w:lineRule="auto"/>
        <w:ind w:firstLine="0"/>
        <w:jc w:val="right"/>
        <w:rPr>
          <w:sz w:val="24"/>
          <w:szCs w:val="24"/>
        </w:rPr>
      </w:pPr>
      <w:r w:rsidRPr="000A2497">
        <w:rPr>
          <w:sz w:val="24"/>
          <w:szCs w:val="24"/>
        </w:rPr>
        <w:t>Прилож</w:t>
      </w:r>
      <w:r w:rsidRPr="000A2497">
        <w:rPr>
          <w:spacing w:val="-1"/>
          <w:sz w:val="24"/>
          <w:szCs w:val="24"/>
        </w:rPr>
        <w:t>е</w:t>
      </w:r>
      <w:r w:rsidRPr="000A2497">
        <w:rPr>
          <w:spacing w:val="1"/>
          <w:sz w:val="24"/>
          <w:szCs w:val="24"/>
        </w:rPr>
        <w:t>ни</w:t>
      </w:r>
      <w:r w:rsidRPr="000A2497">
        <w:rPr>
          <w:sz w:val="24"/>
          <w:szCs w:val="24"/>
        </w:rPr>
        <w:t>е</w:t>
      </w:r>
      <w:r w:rsidRPr="000A2497">
        <w:rPr>
          <w:spacing w:val="-1"/>
          <w:sz w:val="24"/>
          <w:szCs w:val="24"/>
        </w:rPr>
        <w:t xml:space="preserve"> №</w:t>
      </w:r>
      <w:r w:rsidRPr="000A2497">
        <w:rPr>
          <w:sz w:val="24"/>
          <w:szCs w:val="24"/>
        </w:rPr>
        <w:t xml:space="preserve">2 </w:t>
      </w:r>
    </w:p>
    <w:p w:rsidR="000A2497" w:rsidRPr="000A2497" w:rsidRDefault="000A2497" w:rsidP="000A2497">
      <w:pPr>
        <w:spacing w:line="276" w:lineRule="auto"/>
        <w:ind w:firstLine="0"/>
        <w:jc w:val="right"/>
        <w:rPr>
          <w:sz w:val="24"/>
          <w:szCs w:val="24"/>
        </w:rPr>
      </w:pPr>
      <w:r w:rsidRPr="000A2497">
        <w:rPr>
          <w:sz w:val="24"/>
          <w:szCs w:val="24"/>
        </w:rPr>
        <w:t xml:space="preserve">к Договору </w:t>
      </w:r>
      <w:proofErr w:type="gramStart"/>
      <w:r w:rsidRPr="000A2497">
        <w:rPr>
          <w:sz w:val="24"/>
          <w:szCs w:val="24"/>
        </w:rPr>
        <w:t>подряда  №</w:t>
      </w:r>
      <w:proofErr w:type="gramEnd"/>
      <w:r w:rsidRPr="000A2497">
        <w:rPr>
          <w:sz w:val="24"/>
          <w:szCs w:val="24"/>
        </w:rPr>
        <w:t>______</w:t>
      </w:r>
    </w:p>
    <w:p w:rsidR="000A2497" w:rsidRPr="000A2497" w:rsidRDefault="000A2497" w:rsidP="000A2497">
      <w:pPr>
        <w:spacing w:line="276" w:lineRule="auto"/>
        <w:ind w:firstLine="0"/>
        <w:jc w:val="right"/>
        <w:rPr>
          <w:sz w:val="24"/>
          <w:szCs w:val="24"/>
        </w:rPr>
      </w:pPr>
      <w:r w:rsidRPr="000A2497">
        <w:rPr>
          <w:sz w:val="24"/>
          <w:szCs w:val="24"/>
        </w:rPr>
        <w:t>от «__» __________20___ года</w:t>
      </w:r>
    </w:p>
    <w:p w:rsidR="000A2497" w:rsidRPr="000A2497" w:rsidRDefault="000A2497" w:rsidP="000A2497">
      <w:pPr>
        <w:spacing w:line="276" w:lineRule="auto"/>
        <w:ind w:firstLine="0"/>
        <w:jc w:val="center"/>
        <w:rPr>
          <w:rFonts w:eastAsia="Cambria"/>
          <w:sz w:val="24"/>
          <w:szCs w:val="24"/>
        </w:rPr>
      </w:pPr>
    </w:p>
    <w:p w:rsidR="000A2497" w:rsidRPr="000A2497" w:rsidRDefault="000A2497" w:rsidP="000A2497">
      <w:pPr>
        <w:spacing w:line="276" w:lineRule="auto"/>
        <w:ind w:firstLine="0"/>
        <w:jc w:val="center"/>
        <w:rPr>
          <w:rFonts w:eastAsia="Cambria"/>
          <w:b/>
        </w:rPr>
      </w:pPr>
      <w:r w:rsidRPr="000A2497">
        <w:rPr>
          <w:rFonts w:eastAsia="Cambria"/>
          <w:b/>
        </w:rPr>
        <w:t>Сметный расчет</w:t>
      </w:r>
    </w:p>
    <w:p w:rsidR="000A2497" w:rsidRPr="000A2497" w:rsidRDefault="000A2497" w:rsidP="000A2497">
      <w:pPr>
        <w:widowControl w:val="0"/>
        <w:spacing w:line="276" w:lineRule="auto"/>
        <w:ind w:right="-20" w:firstLine="0"/>
        <w:jc w:val="center"/>
        <w:rPr>
          <w:rFonts w:eastAsia="Cambria"/>
          <w:spacing w:val="-1"/>
          <w:sz w:val="24"/>
          <w:szCs w:val="24"/>
          <w:lang w:eastAsia="en-US"/>
        </w:rPr>
      </w:pPr>
      <w:r w:rsidRPr="000A2497">
        <w:rPr>
          <w:sz w:val="24"/>
          <w:szCs w:val="24"/>
          <w:lang w:eastAsia="en-US"/>
        </w:rPr>
        <w:t xml:space="preserve">на комплекс работ по устройству выхода непосредственно наружу из эвакуационной лестничной клетки №6 на объекте ГК «Космос» по </w:t>
      </w:r>
      <w:proofErr w:type="gramStart"/>
      <w:r w:rsidRPr="000A2497">
        <w:rPr>
          <w:sz w:val="24"/>
          <w:szCs w:val="24"/>
          <w:lang w:eastAsia="en-US"/>
        </w:rPr>
        <w:t>адресу :</w:t>
      </w:r>
      <w:proofErr w:type="gramEnd"/>
      <w:r w:rsidRPr="000A2497">
        <w:rPr>
          <w:sz w:val="24"/>
          <w:szCs w:val="24"/>
          <w:lang w:eastAsia="en-US"/>
        </w:rPr>
        <w:t xml:space="preserve"> г. Москва  проспект Мира, д.150 .</w:t>
      </w:r>
    </w:p>
    <w:p w:rsidR="000A2497" w:rsidRPr="000A2497" w:rsidRDefault="000A2497" w:rsidP="000A2497">
      <w:pPr>
        <w:tabs>
          <w:tab w:val="left" w:pos="7545"/>
        </w:tabs>
        <w:spacing w:line="240" w:lineRule="auto"/>
        <w:ind w:firstLine="0"/>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045"/>
        <w:gridCol w:w="1093"/>
        <w:gridCol w:w="992"/>
        <w:gridCol w:w="1276"/>
        <w:gridCol w:w="1559"/>
      </w:tblGrid>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roofErr w:type="spellStart"/>
            <w:r w:rsidRPr="000A2497">
              <w:rPr>
                <w:rFonts w:eastAsia="MS Mincho"/>
                <w:sz w:val="24"/>
                <w:szCs w:val="24"/>
              </w:rPr>
              <w:t>No</w:t>
            </w:r>
            <w:proofErr w:type="spellEnd"/>
            <w:r w:rsidRPr="000A2497">
              <w:rPr>
                <w:rFonts w:eastAsia="MS Mincho"/>
                <w:sz w:val="24"/>
                <w:szCs w:val="24"/>
              </w:rPr>
              <w:t xml:space="preserve"> п/п</w:t>
            </w: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Наименование</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Ед. изм.</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Кол-во</w:t>
            </w:r>
          </w:p>
        </w:tc>
        <w:tc>
          <w:tcPr>
            <w:tcW w:w="1276" w:type="dxa"/>
            <w:tcBorders>
              <w:top w:val="single" w:sz="5" w:space="0" w:color="000000"/>
              <w:left w:val="single" w:sz="5" w:space="0" w:color="000000"/>
              <w:bottom w:val="single" w:sz="5" w:space="0" w:color="000000"/>
              <w:right w:val="single" w:sz="8" w:space="0" w:color="000000"/>
            </w:tcBorders>
            <w:shd w:val="clear" w:color="auto" w:fill="auto"/>
            <w:vAlign w:val="center"/>
          </w:tcPr>
          <w:p w:rsidR="000A2497" w:rsidRPr="000A2497" w:rsidRDefault="000A2497" w:rsidP="000A2497">
            <w:pPr>
              <w:widowControl w:val="0"/>
              <w:spacing w:before="5" w:line="276" w:lineRule="auto"/>
              <w:ind w:left="153" w:right="34" w:hanging="50"/>
              <w:jc w:val="center"/>
              <w:rPr>
                <w:rFonts w:eastAsia="Cambria"/>
                <w:sz w:val="24"/>
                <w:szCs w:val="24"/>
                <w:lang w:eastAsia="en-US"/>
              </w:rPr>
            </w:pPr>
            <w:r w:rsidRPr="000A2497">
              <w:rPr>
                <w:rFonts w:eastAsia="Cambria"/>
                <w:sz w:val="24"/>
                <w:szCs w:val="24"/>
                <w:lang w:eastAsia="en-US"/>
              </w:rPr>
              <w:t xml:space="preserve">Цена </w:t>
            </w:r>
            <w:r w:rsidRPr="000A2497">
              <w:rPr>
                <w:rFonts w:eastAsia="Cambria"/>
                <w:spacing w:val="1"/>
                <w:sz w:val="24"/>
                <w:szCs w:val="24"/>
                <w:lang w:eastAsia="en-US"/>
              </w:rPr>
              <w:t>р</w:t>
            </w:r>
            <w:r w:rsidRPr="000A2497">
              <w:rPr>
                <w:rFonts w:eastAsia="Cambria"/>
                <w:spacing w:val="-1"/>
                <w:sz w:val="24"/>
                <w:szCs w:val="24"/>
                <w:lang w:eastAsia="en-US"/>
              </w:rPr>
              <w:t>у</w:t>
            </w:r>
            <w:r w:rsidRPr="000A2497">
              <w:rPr>
                <w:rFonts w:eastAsia="Cambria"/>
                <w:sz w:val="24"/>
                <w:szCs w:val="24"/>
                <w:lang w:eastAsia="en-US"/>
              </w:rPr>
              <w:t>б. без НДС</w:t>
            </w:r>
          </w:p>
        </w:tc>
        <w:tc>
          <w:tcPr>
            <w:tcW w:w="1559" w:type="dxa"/>
            <w:tcBorders>
              <w:top w:val="single" w:sz="5" w:space="0" w:color="000000"/>
              <w:left w:val="single" w:sz="8" w:space="0" w:color="000000"/>
              <w:bottom w:val="single" w:sz="5" w:space="0" w:color="000000"/>
              <w:right w:val="single" w:sz="5" w:space="0" w:color="000000"/>
            </w:tcBorders>
            <w:shd w:val="clear" w:color="auto" w:fill="auto"/>
            <w:vAlign w:val="center"/>
          </w:tcPr>
          <w:p w:rsidR="000A2497" w:rsidRPr="000A2497" w:rsidRDefault="000A2497" w:rsidP="000A2497">
            <w:pPr>
              <w:widowControl w:val="0"/>
              <w:spacing w:before="5" w:line="276" w:lineRule="auto"/>
              <w:ind w:left="467" w:right="42" w:hanging="365"/>
              <w:jc w:val="left"/>
              <w:rPr>
                <w:rFonts w:eastAsia="Cambria"/>
                <w:sz w:val="24"/>
                <w:szCs w:val="24"/>
                <w:lang w:eastAsia="en-US"/>
              </w:rPr>
            </w:pPr>
            <w:r w:rsidRPr="000A2497">
              <w:rPr>
                <w:rFonts w:eastAsia="Cambria"/>
                <w:spacing w:val="-1"/>
                <w:sz w:val="24"/>
                <w:szCs w:val="24"/>
                <w:lang w:eastAsia="en-US"/>
              </w:rPr>
              <w:t>С</w:t>
            </w:r>
            <w:r w:rsidRPr="000A2497">
              <w:rPr>
                <w:rFonts w:eastAsia="Cambria"/>
                <w:sz w:val="24"/>
                <w:szCs w:val="24"/>
                <w:lang w:eastAsia="en-US"/>
              </w:rPr>
              <w:t>тои</w:t>
            </w:r>
            <w:r w:rsidRPr="000A2497">
              <w:rPr>
                <w:rFonts w:eastAsia="Cambria"/>
                <w:spacing w:val="-1"/>
                <w:sz w:val="24"/>
                <w:szCs w:val="24"/>
                <w:lang w:eastAsia="en-US"/>
              </w:rPr>
              <w:t>м</w:t>
            </w:r>
            <w:r w:rsidRPr="000A2497">
              <w:rPr>
                <w:rFonts w:eastAsia="Cambria"/>
                <w:sz w:val="24"/>
                <w:szCs w:val="24"/>
                <w:lang w:eastAsia="en-US"/>
              </w:rPr>
              <w:t>ос</w:t>
            </w:r>
            <w:r w:rsidRPr="000A2497">
              <w:rPr>
                <w:rFonts w:eastAsia="Cambria"/>
                <w:spacing w:val="-1"/>
                <w:sz w:val="24"/>
                <w:szCs w:val="24"/>
                <w:lang w:eastAsia="en-US"/>
              </w:rPr>
              <w:t>т</w:t>
            </w:r>
            <w:r w:rsidRPr="000A2497">
              <w:rPr>
                <w:rFonts w:eastAsia="Cambria"/>
                <w:sz w:val="24"/>
                <w:szCs w:val="24"/>
                <w:lang w:eastAsia="en-US"/>
              </w:rPr>
              <w:t>ь</w:t>
            </w:r>
          </w:p>
          <w:p w:rsidR="000A2497" w:rsidRPr="000A2497" w:rsidRDefault="000A2497" w:rsidP="000A2497">
            <w:pPr>
              <w:widowControl w:val="0"/>
              <w:spacing w:before="5" w:line="276" w:lineRule="auto"/>
              <w:ind w:left="467" w:right="42" w:hanging="365"/>
              <w:jc w:val="left"/>
              <w:rPr>
                <w:rFonts w:eastAsia="Cambria"/>
                <w:sz w:val="24"/>
                <w:szCs w:val="24"/>
                <w:lang w:eastAsia="en-US"/>
              </w:rPr>
            </w:pPr>
            <w:r w:rsidRPr="000A2497">
              <w:rPr>
                <w:rFonts w:eastAsia="Cambria"/>
                <w:spacing w:val="1"/>
                <w:sz w:val="24"/>
                <w:szCs w:val="24"/>
                <w:lang w:eastAsia="en-US"/>
              </w:rPr>
              <w:t>р</w:t>
            </w:r>
            <w:r w:rsidRPr="000A2497">
              <w:rPr>
                <w:rFonts w:eastAsia="Cambria"/>
                <w:spacing w:val="-1"/>
                <w:sz w:val="24"/>
                <w:szCs w:val="24"/>
                <w:lang w:eastAsia="en-US"/>
              </w:rPr>
              <w:t>у</w:t>
            </w:r>
            <w:r w:rsidRPr="000A2497">
              <w:rPr>
                <w:rFonts w:eastAsia="Cambria"/>
                <w:sz w:val="24"/>
                <w:szCs w:val="24"/>
                <w:lang w:eastAsia="en-US"/>
              </w:rPr>
              <w:t>б. без НДС</w:t>
            </w: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Раздел 1.Монтаж лесов</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roofErr w:type="spellStart"/>
            <w:r w:rsidRPr="000A2497">
              <w:rPr>
                <w:rFonts w:eastAsia="MS Mincho"/>
                <w:sz w:val="24"/>
                <w:szCs w:val="24"/>
              </w:rPr>
              <w:t>кв.м</w:t>
            </w:r>
            <w:proofErr w:type="spellEnd"/>
            <w:r w:rsidRPr="000A2497">
              <w:rPr>
                <w:rFonts w:eastAsia="MS Mincho"/>
                <w:sz w:val="24"/>
                <w:szCs w:val="24"/>
              </w:rPr>
              <w:t>.</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15</w:t>
            </w: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Раздел 2. Изготовление, монтаж и окраска усиливающих колонн для перегородки  высотой 4,5 м.</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шт.</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8</w:t>
            </w: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 xml:space="preserve">Раздел 3. Монтаж перегородки из </w:t>
            </w:r>
            <w:proofErr w:type="spellStart"/>
            <w:r w:rsidRPr="000A2497">
              <w:rPr>
                <w:rFonts w:eastAsia="MS Mincho"/>
                <w:sz w:val="24"/>
                <w:szCs w:val="24"/>
              </w:rPr>
              <w:t>гипсокартона</w:t>
            </w:r>
            <w:proofErr w:type="spellEnd"/>
            <w:r w:rsidRPr="000A2497">
              <w:rPr>
                <w:rFonts w:eastAsia="MS Mincho"/>
                <w:sz w:val="24"/>
                <w:szCs w:val="24"/>
              </w:rPr>
              <w:t xml:space="preserve"> с заполнением мин. ватой толщиной 100 мм. 63 </w:t>
            </w:r>
            <w:proofErr w:type="spellStart"/>
            <w:r w:rsidRPr="000A2497">
              <w:rPr>
                <w:rFonts w:eastAsia="MS Mincho"/>
                <w:sz w:val="24"/>
                <w:szCs w:val="24"/>
              </w:rPr>
              <w:t>кв.м</w:t>
            </w:r>
            <w:proofErr w:type="spellEnd"/>
            <w:r w:rsidRPr="000A2497">
              <w:rPr>
                <w:rFonts w:eastAsia="MS Mincho"/>
                <w:sz w:val="24"/>
                <w:szCs w:val="24"/>
              </w:rPr>
              <w:t>., зашивка с двух сторон в 2 слоя</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p w:rsidR="000A2497" w:rsidRPr="000A2497" w:rsidRDefault="000A2497" w:rsidP="000A2497">
            <w:pPr>
              <w:tabs>
                <w:tab w:val="left" w:pos="7545"/>
              </w:tabs>
              <w:spacing w:line="240" w:lineRule="auto"/>
              <w:ind w:firstLine="0"/>
              <w:rPr>
                <w:rFonts w:eastAsia="MS Mincho"/>
                <w:sz w:val="24"/>
                <w:szCs w:val="24"/>
              </w:rPr>
            </w:pPr>
            <w:proofErr w:type="spellStart"/>
            <w:r w:rsidRPr="000A2497">
              <w:rPr>
                <w:rFonts w:eastAsia="MS Mincho"/>
                <w:sz w:val="24"/>
                <w:szCs w:val="24"/>
              </w:rPr>
              <w:t>кв.м</w:t>
            </w:r>
            <w:proofErr w:type="spellEnd"/>
            <w:r w:rsidRPr="000A2497">
              <w:rPr>
                <w:rFonts w:eastAsia="MS Mincho"/>
                <w:sz w:val="24"/>
                <w:szCs w:val="24"/>
              </w:rPr>
              <w:t>.</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65</w:t>
            </w: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bottom"/>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Раздел 4.Резка в металлическом листе и установка двери</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1 метр реза</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 xml:space="preserve">  8</w:t>
            </w: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Раздел 5.Изготовление и монтаж 2-х лестниц из профильной трубы высотой 1 и 1,5 м.</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 xml:space="preserve"> т.</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0,6</w:t>
            </w: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Раздел 6. Материалы</w:t>
            </w: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r w:rsidRPr="000A2497">
              <w:rPr>
                <w:rFonts w:eastAsia="MS Mincho"/>
                <w:sz w:val="24"/>
                <w:szCs w:val="24"/>
              </w:rPr>
              <w:t>шт.</w:t>
            </w: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r w:rsidR="000A2497" w:rsidRPr="000A2497" w:rsidTr="004168FD">
        <w:tc>
          <w:tcPr>
            <w:tcW w:w="561"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0A2497" w:rsidRPr="000A2497" w:rsidRDefault="000A2497" w:rsidP="000A2497">
            <w:pPr>
              <w:tabs>
                <w:tab w:val="left" w:pos="7545"/>
              </w:tabs>
              <w:spacing w:line="240" w:lineRule="auto"/>
              <w:ind w:firstLine="0"/>
              <w:rPr>
                <w:rFonts w:eastAsia="MS Mincho"/>
                <w:sz w:val="24"/>
                <w:szCs w:val="24"/>
              </w:rPr>
            </w:pPr>
          </w:p>
        </w:tc>
        <w:tc>
          <w:tcPr>
            <w:tcW w:w="1093"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992"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276" w:type="dxa"/>
            <w:shd w:val="clear" w:color="auto" w:fill="auto"/>
          </w:tcPr>
          <w:p w:rsidR="000A2497" w:rsidRPr="000A2497" w:rsidRDefault="000A2497" w:rsidP="000A2497">
            <w:pPr>
              <w:tabs>
                <w:tab w:val="left" w:pos="7545"/>
              </w:tabs>
              <w:spacing w:line="240" w:lineRule="auto"/>
              <w:ind w:firstLine="0"/>
              <w:rPr>
                <w:rFonts w:eastAsia="MS Mincho"/>
                <w:sz w:val="24"/>
                <w:szCs w:val="24"/>
              </w:rPr>
            </w:pPr>
          </w:p>
        </w:tc>
        <w:tc>
          <w:tcPr>
            <w:tcW w:w="1559" w:type="dxa"/>
            <w:shd w:val="clear" w:color="auto" w:fill="auto"/>
          </w:tcPr>
          <w:p w:rsidR="000A2497" w:rsidRPr="000A2497" w:rsidRDefault="000A2497" w:rsidP="000A2497">
            <w:pPr>
              <w:tabs>
                <w:tab w:val="left" w:pos="7545"/>
              </w:tabs>
              <w:spacing w:line="240" w:lineRule="auto"/>
              <w:ind w:firstLine="0"/>
              <w:rPr>
                <w:rFonts w:ascii="Cambria" w:eastAsia="MS Mincho" w:hAnsi="Cambria"/>
                <w:sz w:val="24"/>
                <w:szCs w:val="24"/>
              </w:rPr>
            </w:pPr>
          </w:p>
        </w:tc>
      </w:tr>
    </w:tbl>
    <w:p w:rsidR="000A2497" w:rsidRPr="000A2497" w:rsidRDefault="000A2497" w:rsidP="000A2497">
      <w:pPr>
        <w:widowControl w:val="0"/>
        <w:spacing w:line="276" w:lineRule="auto"/>
        <w:ind w:right="-20" w:firstLine="0"/>
        <w:jc w:val="center"/>
        <w:rPr>
          <w:rFonts w:eastAsia="Cambria"/>
          <w:spacing w:val="-1"/>
          <w:sz w:val="24"/>
          <w:szCs w:val="24"/>
          <w:lang w:eastAsia="en-US"/>
        </w:rPr>
      </w:pPr>
    </w:p>
    <w:p w:rsidR="000A2497" w:rsidRPr="000A2497" w:rsidRDefault="000A2497" w:rsidP="000A2497">
      <w:pPr>
        <w:spacing w:line="276" w:lineRule="auto"/>
        <w:ind w:firstLine="0"/>
        <w:rPr>
          <w:sz w:val="24"/>
          <w:szCs w:val="24"/>
        </w:rPr>
      </w:pPr>
      <w:r w:rsidRPr="000A2497">
        <w:rPr>
          <w:sz w:val="24"/>
          <w:szCs w:val="24"/>
        </w:rPr>
        <w:t xml:space="preserve">                                                  </w:t>
      </w:r>
    </w:p>
    <w:p w:rsidR="000A2497" w:rsidRPr="000A2497" w:rsidRDefault="000A2497" w:rsidP="000A2497">
      <w:pPr>
        <w:spacing w:line="240" w:lineRule="auto"/>
        <w:ind w:firstLine="0"/>
        <w:rPr>
          <w:sz w:val="24"/>
          <w:szCs w:val="24"/>
        </w:rPr>
      </w:pPr>
    </w:p>
    <w:p w:rsidR="000A2497" w:rsidRPr="000A2497" w:rsidRDefault="000A2497" w:rsidP="000A2497">
      <w:pPr>
        <w:spacing w:line="240" w:lineRule="auto"/>
        <w:ind w:firstLine="0"/>
        <w:jc w:val="center"/>
        <w:rPr>
          <w:sz w:val="24"/>
          <w:szCs w:val="24"/>
        </w:rPr>
      </w:pPr>
    </w:p>
    <w:p w:rsidR="00567D15" w:rsidRDefault="00567D15" w:rsidP="000A2497">
      <w:pPr>
        <w:tabs>
          <w:tab w:val="left" w:pos="180"/>
          <w:tab w:val="num" w:pos="284"/>
        </w:tabs>
        <w:spacing w:line="240" w:lineRule="auto"/>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D6" w:rsidRDefault="00B511D6" w:rsidP="00B768EC">
      <w:pPr>
        <w:spacing w:line="240" w:lineRule="auto"/>
      </w:pPr>
      <w:r>
        <w:separator/>
      </w:r>
    </w:p>
  </w:endnote>
  <w:endnote w:type="continuationSeparator" w:id="0">
    <w:p w:rsidR="00B511D6" w:rsidRDefault="00B511D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D6" w:rsidRDefault="00B511D6">
    <w:pPr>
      <w:pStyle w:val="ae"/>
      <w:jc w:val="right"/>
    </w:pPr>
    <w:r>
      <w:fldChar w:fldCharType="begin"/>
    </w:r>
    <w:r>
      <w:instrText xml:space="preserve"> PAGE   \* MERGEFORMAT </w:instrText>
    </w:r>
    <w:r>
      <w:fldChar w:fldCharType="separate"/>
    </w:r>
    <w:r w:rsidR="00BC3653">
      <w:rPr>
        <w:noProof/>
      </w:rPr>
      <w:t>20</w:t>
    </w:r>
    <w:r>
      <w:rPr>
        <w:noProof/>
      </w:rPr>
      <w:fldChar w:fldCharType="end"/>
    </w:r>
  </w:p>
  <w:p w:rsidR="00B511D6" w:rsidRDefault="00B511D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D6" w:rsidRDefault="00B511D6" w:rsidP="00B768EC">
      <w:pPr>
        <w:spacing w:line="240" w:lineRule="auto"/>
      </w:pPr>
      <w:r>
        <w:separator/>
      </w:r>
    </w:p>
  </w:footnote>
  <w:footnote w:type="continuationSeparator" w:id="0">
    <w:p w:rsidR="00B511D6" w:rsidRDefault="00B511D6" w:rsidP="00B768EC">
      <w:pPr>
        <w:spacing w:line="240" w:lineRule="auto"/>
      </w:pPr>
      <w:r>
        <w:continuationSeparator/>
      </w:r>
    </w:p>
  </w:footnote>
  <w:footnote w:id="1">
    <w:p w:rsidR="00B511D6" w:rsidRPr="00924719" w:rsidRDefault="00B511D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B511D6" w:rsidRPr="00D86743" w:rsidRDefault="00B511D6"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48BD06"/>
    <w:lvl w:ilvl="0">
      <w:numFmt w:val="bullet"/>
      <w:lvlText w:val="*"/>
      <w:lvlJc w:val="left"/>
    </w:lvl>
  </w:abstractNum>
  <w:abstractNum w:abstractNumId="1"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6125F04"/>
    <w:multiLevelType w:val="multilevel"/>
    <w:tmpl w:val="637CE2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97214"/>
    <w:multiLevelType w:val="multilevel"/>
    <w:tmpl w:val="F5DA5FB4"/>
    <w:lvl w:ilvl="0">
      <w:start w:val="1"/>
      <w:numFmt w:val="decimal"/>
      <w:lvlText w:val="%1."/>
      <w:lvlJc w:val="left"/>
      <w:pPr>
        <w:tabs>
          <w:tab w:val="num" w:pos="360"/>
        </w:tabs>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E4916ED"/>
    <w:multiLevelType w:val="multilevel"/>
    <w:tmpl w:val="D2F0C9F0"/>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F476CD4"/>
    <w:multiLevelType w:val="multilevel"/>
    <w:tmpl w:val="60644E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3"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3"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6"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15:restartNumberingAfterBreak="0">
    <w:nsid w:val="683F0D2E"/>
    <w:multiLevelType w:val="multilevel"/>
    <w:tmpl w:val="07C67C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891F57"/>
    <w:multiLevelType w:val="multilevel"/>
    <w:tmpl w:val="2846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4"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20"/>
  </w:num>
  <w:num w:numId="2">
    <w:abstractNumId w:val="25"/>
  </w:num>
  <w:num w:numId="3">
    <w:abstractNumId w:val="12"/>
  </w:num>
  <w:num w:numId="4">
    <w:abstractNumId w:val="21"/>
  </w:num>
  <w:num w:numId="5">
    <w:abstractNumId w:val="34"/>
  </w:num>
  <w:num w:numId="6">
    <w:abstractNumId w:val="13"/>
  </w:num>
  <w:num w:numId="7">
    <w:abstractNumId w:val="22"/>
  </w:num>
  <w:num w:numId="8">
    <w:abstractNumId w:val="8"/>
  </w:num>
  <w:num w:numId="9">
    <w:abstractNumId w:val="4"/>
  </w:num>
  <w:num w:numId="10">
    <w:abstractNumId w:val="33"/>
  </w:num>
  <w:num w:numId="11">
    <w:abstractNumId w:val="2"/>
  </w:num>
  <w:num w:numId="12">
    <w:abstractNumId w:val="29"/>
  </w:num>
  <w:num w:numId="13">
    <w:abstractNumId w:val="3"/>
  </w:num>
  <w:num w:numId="14">
    <w:abstractNumId w:val="27"/>
    <w:lvlOverride w:ilvl="0">
      <w:startOverride w:val="1"/>
    </w:lvlOverride>
  </w:num>
  <w:num w:numId="15">
    <w:abstractNumId w:val="18"/>
  </w:num>
  <w:num w:numId="16">
    <w:abstractNumId w:val="26"/>
  </w:num>
  <w:num w:numId="17">
    <w:abstractNumId w:val="17"/>
  </w:num>
  <w:num w:numId="18">
    <w:abstractNumId w:val="23"/>
  </w:num>
  <w:num w:numId="19">
    <w:abstractNumId w:val="32"/>
  </w:num>
  <w:num w:numId="20">
    <w:abstractNumId w:val="24"/>
  </w:num>
  <w:num w:numId="21">
    <w:abstractNumId w:val="30"/>
  </w:num>
  <w:num w:numId="22">
    <w:abstractNumId w:val="11"/>
  </w:num>
  <w:num w:numId="23">
    <w:abstractNumId w:val="9"/>
  </w:num>
  <w:num w:numId="24">
    <w:abstractNumId w:val="16"/>
  </w:num>
  <w:num w:numId="25">
    <w:abstractNumId w:val="35"/>
  </w:num>
  <w:num w:numId="26">
    <w:abstractNumId w:val="19"/>
  </w:num>
  <w:num w:numId="27">
    <w:abstractNumId w:val="36"/>
  </w:num>
  <w:num w:numId="28">
    <w:abstractNumId w:val="1"/>
  </w:num>
  <w:num w:numId="29">
    <w:abstractNumId w:val="15"/>
  </w:num>
  <w:num w:numId="30">
    <w:abstractNumId w:val="14"/>
  </w:num>
  <w:num w:numId="31">
    <w:abstractNumId w:val="6"/>
  </w:num>
  <w:num w:numId="32">
    <w:abstractNumId w:val="0"/>
    <w:lvlOverride w:ilvl="0">
      <w:lvl w:ilvl="0">
        <w:numFmt w:val="bullet"/>
        <w:lvlText w:val="-"/>
        <w:legacy w:legacy="1" w:legacySpace="0" w:legacyIndent="133"/>
        <w:lvlJc w:val="left"/>
        <w:rPr>
          <w:rFonts w:ascii="Times New Roman" w:hAnsi="Times New Roman" w:cs="Times New Roman" w:hint="default"/>
        </w:rPr>
      </w:lvl>
    </w:lvlOverride>
  </w:num>
  <w:num w:numId="33">
    <w:abstractNumId w:val="7"/>
  </w:num>
  <w:num w:numId="34">
    <w:abstractNumId w:val="5"/>
  </w:num>
  <w:num w:numId="35">
    <w:abstractNumId w:val="28"/>
  </w:num>
  <w:num w:numId="36">
    <w:abstractNumId w:val="31"/>
  </w:num>
  <w:num w:numId="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497"/>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3AFB"/>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11D6"/>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C3653"/>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97BD3"/>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70D64"/>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4D58C33"/>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E70D6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basedOn w:val="a1"/>
    <w:link w:val="3"/>
    <w:uiPriority w:val="9"/>
    <w:semiHidden/>
    <w:rsid w:val="00E70D64"/>
    <w:rPr>
      <w:rFonts w:asciiTheme="majorHAnsi" w:eastAsiaTheme="majorEastAsia" w:hAnsiTheme="majorHAnsi" w:cstheme="majorBidi"/>
      <w:color w:val="1F4D78" w:themeColor="accent1" w:themeShade="7F"/>
      <w:sz w:val="24"/>
      <w:szCs w:val="24"/>
    </w:rPr>
  </w:style>
  <w:style w:type="paragraph" w:styleId="aff">
    <w:name w:val="Body Text Indent"/>
    <w:basedOn w:val="a0"/>
    <w:link w:val="aff0"/>
    <w:uiPriority w:val="99"/>
    <w:semiHidden/>
    <w:unhideWhenUsed/>
    <w:rsid w:val="00E70D64"/>
    <w:pPr>
      <w:spacing w:after="120"/>
      <w:ind w:left="283"/>
    </w:pPr>
  </w:style>
  <w:style w:type="character" w:customStyle="1" w:styleId="aff0">
    <w:name w:val="Основной текст с отступом Знак"/>
    <w:basedOn w:val="a1"/>
    <w:link w:val="aff"/>
    <w:uiPriority w:val="99"/>
    <w:semiHidden/>
    <w:rsid w:val="00E70D64"/>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70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CC476-53FD-4C98-8C2F-39CD2A2A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6173</Words>
  <Characters>35187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41278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7</cp:revision>
  <cp:lastPrinted>2019-01-21T08:37:00Z</cp:lastPrinted>
  <dcterms:created xsi:type="dcterms:W3CDTF">2019-11-07T09:32:00Z</dcterms:created>
  <dcterms:modified xsi:type="dcterms:W3CDTF">2021-08-10T09:14:00Z</dcterms:modified>
</cp:coreProperties>
</file>